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B045" w14:textId="77777777" w:rsidR="00231BBE" w:rsidRPr="00231BBE" w:rsidRDefault="00231BBE" w:rsidP="00231BBE">
      <w:pPr>
        <w:shd w:val="clear" w:color="auto" w:fill="DDDDDD"/>
        <w:spacing w:after="0" w:line="380" w:lineRule="atLeast"/>
        <w:ind w:left="150" w:right="150"/>
        <w:jc w:val="center"/>
        <w:rPr>
          <w:rFonts w:ascii="Verdana" w:eastAsia="Times New Roman" w:hAnsi="Verdana" w:cs="Times New Roman"/>
          <w:i/>
          <w:iCs/>
          <w:color w:val="000000"/>
          <w:sz w:val="34"/>
          <w:szCs w:val="34"/>
          <w:lang w:eastAsia="en-AU"/>
        </w:rPr>
      </w:pPr>
      <w:r w:rsidRPr="00231BBE">
        <w:rPr>
          <w:rFonts w:ascii="Verdana" w:eastAsia="Times New Roman" w:hAnsi="Verdana" w:cs="Times New Roman"/>
          <w:i/>
          <w:iCs/>
          <w:color w:val="000000"/>
          <w:sz w:val="34"/>
          <w:szCs w:val="34"/>
          <w:lang w:eastAsia="en-AU"/>
        </w:rPr>
        <w:t>IFPN Guideline</w:t>
      </w:r>
      <w:r w:rsidRPr="00231BBE">
        <w:rPr>
          <w:rFonts w:ascii="Verdana" w:eastAsia="Times New Roman" w:hAnsi="Verdana" w:cs="Times New Roman"/>
          <w:i/>
          <w:iCs/>
          <w:color w:val="000000"/>
          <w:sz w:val="34"/>
          <w:szCs w:val="34"/>
          <w:lang w:eastAsia="en-AU"/>
        </w:rPr>
        <w:br/>
        <w:t>for</w:t>
      </w:r>
      <w:r w:rsidRPr="00231BBE">
        <w:rPr>
          <w:rFonts w:ascii="Verdana" w:eastAsia="Times New Roman" w:hAnsi="Verdana" w:cs="Times New Roman"/>
          <w:i/>
          <w:iCs/>
          <w:color w:val="000000"/>
          <w:sz w:val="34"/>
          <w:szCs w:val="34"/>
          <w:lang w:eastAsia="en-AU"/>
        </w:rPr>
        <w:br/>
        <w:t>Smoke Plume</w:t>
      </w:r>
    </w:p>
    <w:p w14:paraId="0F550F73" w14:textId="77777777" w:rsidR="00231BBE" w:rsidRPr="00231BBE" w:rsidRDefault="00231BBE" w:rsidP="00231BBE">
      <w:pPr>
        <w:spacing w:before="300" w:after="150" w:line="280" w:lineRule="atLeast"/>
        <w:ind w:left="150" w:right="150"/>
        <w:jc w:val="both"/>
        <w:rPr>
          <w:rFonts w:ascii="Verdana" w:eastAsia="Times New Roman" w:hAnsi="Verdana" w:cs="Times New Roman"/>
          <w:b/>
          <w:bCs/>
          <w:color w:val="000000"/>
          <w:sz w:val="24"/>
          <w:szCs w:val="24"/>
          <w:lang w:eastAsia="en-AU"/>
        </w:rPr>
      </w:pPr>
      <w:r w:rsidRPr="00231BBE">
        <w:rPr>
          <w:rFonts w:ascii="Verdana" w:eastAsia="Times New Roman" w:hAnsi="Verdana" w:cs="Times New Roman"/>
          <w:b/>
          <w:bCs/>
          <w:color w:val="000000"/>
          <w:sz w:val="24"/>
          <w:szCs w:val="24"/>
          <w:lang w:eastAsia="en-AU"/>
        </w:rPr>
        <w:t>Introduction:</w:t>
      </w:r>
    </w:p>
    <w:p w14:paraId="4D3E7416" w14:textId="77777777" w:rsidR="00231BBE" w:rsidRPr="00231BBE" w:rsidRDefault="00231BBE" w:rsidP="00231BBE">
      <w:pPr>
        <w:spacing w:before="300" w:after="150" w:line="240" w:lineRule="auto"/>
        <w:ind w:left="150" w:right="150"/>
        <w:jc w:val="both"/>
        <w:rPr>
          <w:rFonts w:ascii="Verdana" w:eastAsia="Times New Roman" w:hAnsi="Verdana" w:cs="Times New Roman"/>
          <w:color w:val="000000"/>
          <w:lang w:eastAsia="en-AU"/>
        </w:rPr>
      </w:pPr>
      <w:r w:rsidRPr="00231BBE">
        <w:rPr>
          <w:rFonts w:ascii="Verdana" w:eastAsia="Times New Roman" w:hAnsi="Verdana" w:cs="Times New Roman"/>
          <w:color w:val="000000"/>
          <w:lang w:eastAsia="en-AU"/>
        </w:rPr>
        <w:t xml:space="preserve">Healthcare workers are exposed to smoke plume when electro surgery, ultrasonic, or laser equipment is used during surgical interventions. The plume that is released into the atmosphere can contain many harmful substances such as carbonised tissue, blood borne pathogens, viral particulates, bacteria, toxic and/or carcinogenic chemicals and noxious gases, to name but a few potential constituents. On many occasions, smoke plume may </w:t>
      </w:r>
      <w:proofErr w:type="gramStart"/>
      <w:r w:rsidRPr="00231BBE">
        <w:rPr>
          <w:rFonts w:ascii="Verdana" w:eastAsia="Times New Roman" w:hAnsi="Verdana" w:cs="Times New Roman"/>
          <w:color w:val="000000"/>
          <w:lang w:eastAsia="en-AU"/>
        </w:rPr>
        <w:t>actually be</w:t>
      </w:r>
      <w:proofErr w:type="gramEnd"/>
      <w:r w:rsidRPr="00231BBE">
        <w:rPr>
          <w:rFonts w:ascii="Verdana" w:eastAsia="Times New Roman" w:hAnsi="Verdana" w:cs="Times New Roman"/>
          <w:color w:val="000000"/>
          <w:lang w:eastAsia="en-AU"/>
        </w:rPr>
        <w:t xml:space="preserve"> visible to the naked eye and usually is perceived as an unpleasant smoke smell. The plume can then be inhaled by perioperative staff and has been known to cause mucous membrane, ocular, respiratory and skin irritation. Further, smoke plume may reduce the surgeon's ability to visualise the surgical field, which can result in unsafe operating conditions.</w:t>
      </w:r>
    </w:p>
    <w:p w14:paraId="6FF84A81" w14:textId="77777777" w:rsidR="00231BBE" w:rsidRPr="00231BBE" w:rsidRDefault="00231BBE" w:rsidP="00231BBE">
      <w:pPr>
        <w:spacing w:before="300" w:after="150" w:line="240" w:lineRule="auto"/>
        <w:ind w:left="150" w:right="150"/>
        <w:jc w:val="both"/>
        <w:rPr>
          <w:rFonts w:ascii="Verdana" w:eastAsia="Times New Roman" w:hAnsi="Verdana" w:cs="Times New Roman"/>
          <w:color w:val="000000"/>
          <w:lang w:eastAsia="en-AU"/>
        </w:rPr>
      </w:pPr>
      <w:r w:rsidRPr="00231BBE">
        <w:rPr>
          <w:rFonts w:ascii="Verdana" w:eastAsia="Times New Roman" w:hAnsi="Verdana" w:cs="Times New Roman"/>
          <w:color w:val="000000"/>
          <w:lang w:eastAsia="en-AU"/>
        </w:rPr>
        <w:t xml:space="preserve">It is important that Employers and Employees are aware of the problem of smoke plume and ensure that there are policies in place to reduce the exposure to smoke plume and that such policies also comply with workplace health and safety laws, or other legislative guidance, and with International Electro-technical Commission (IEC), standards pertinent to the </w:t>
      </w:r>
      <w:proofErr w:type="gramStart"/>
      <w:r w:rsidRPr="00231BBE">
        <w:rPr>
          <w:rFonts w:ascii="Verdana" w:eastAsia="Times New Roman" w:hAnsi="Verdana" w:cs="Times New Roman"/>
          <w:color w:val="000000"/>
          <w:lang w:eastAsia="en-AU"/>
        </w:rPr>
        <w:t>particular healthcare</w:t>
      </w:r>
      <w:proofErr w:type="gramEnd"/>
      <w:r w:rsidRPr="00231BBE">
        <w:rPr>
          <w:rFonts w:ascii="Verdana" w:eastAsia="Times New Roman" w:hAnsi="Verdana" w:cs="Times New Roman"/>
          <w:color w:val="000000"/>
          <w:lang w:eastAsia="en-AU"/>
        </w:rPr>
        <w:t xml:space="preserve"> setting.</w:t>
      </w:r>
    </w:p>
    <w:p w14:paraId="234F20E4" w14:textId="77777777" w:rsidR="00231BBE" w:rsidRPr="00231BBE" w:rsidRDefault="00231BBE" w:rsidP="00231BBE">
      <w:pPr>
        <w:spacing w:before="300" w:after="150" w:line="280" w:lineRule="atLeast"/>
        <w:ind w:left="150" w:right="150"/>
        <w:jc w:val="both"/>
        <w:rPr>
          <w:rFonts w:ascii="Verdana" w:eastAsia="Times New Roman" w:hAnsi="Verdana" w:cs="Times New Roman"/>
          <w:b/>
          <w:bCs/>
          <w:color w:val="000000"/>
          <w:sz w:val="24"/>
          <w:szCs w:val="24"/>
          <w:lang w:eastAsia="en-AU"/>
        </w:rPr>
      </w:pPr>
      <w:r w:rsidRPr="00231BBE">
        <w:rPr>
          <w:rFonts w:ascii="Verdana" w:eastAsia="Times New Roman" w:hAnsi="Verdana" w:cs="Times New Roman"/>
          <w:b/>
          <w:bCs/>
          <w:color w:val="000000"/>
          <w:sz w:val="24"/>
          <w:szCs w:val="24"/>
          <w:lang w:eastAsia="en-AU"/>
        </w:rPr>
        <w:t>Definitions:</w:t>
      </w:r>
    </w:p>
    <w:p w14:paraId="2DAD7F34" w14:textId="77777777" w:rsidR="00231BBE" w:rsidRPr="00231BBE" w:rsidRDefault="00231BBE" w:rsidP="00231BBE">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231BBE">
        <w:rPr>
          <w:rFonts w:ascii="Verdana" w:eastAsia="Times New Roman" w:hAnsi="Verdana" w:cs="Times New Roman"/>
          <w:b/>
          <w:bCs/>
          <w:color w:val="000000"/>
          <w:sz w:val="24"/>
          <w:szCs w:val="24"/>
          <w:u w:val="single"/>
          <w:lang w:eastAsia="en-AU"/>
        </w:rPr>
        <w:t>Smoke Plume</w:t>
      </w:r>
    </w:p>
    <w:p w14:paraId="73F5C674" w14:textId="77777777" w:rsidR="00231BBE" w:rsidRPr="00231BBE" w:rsidRDefault="00231BBE" w:rsidP="00231BBE">
      <w:pPr>
        <w:spacing w:before="300" w:after="150" w:line="240" w:lineRule="auto"/>
        <w:ind w:left="150" w:right="150"/>
        <w:jc w:val="both"/>
        <w:rPr>
          <w:rFonts w:ascii="Verdana" w:eastAsia="Times New Roman" w:hAnsi="Verdana" w:cs="Times New Roman"/>
          <w:color w:val="000000"/>
          <w:lang w:eastAsia="en-AU"/>
        </w:rPr>
      </w:pPr>
      <w:r w:rsidRPr="00231BBE">
        <w:rPr>
          <w:rFonts w:ascii="Verdana" w:eastAsia="Times New Roman" w:hAnsi="Verdana" w:cs="Times New Roman"/>
          <w:color w:val="000000"/>
          <w:lang w:eastAsia="en-AU"/>
        </w:rPr>
        <w:t>This is a vaporous product that is generated when electro-cautery, electro-diathermy, or laser equipment is utilised in perioperative interventions (NATN 2004). It is created by the rapid heating action of this equipment that causes tissue membranes to rupture thus releasing a plume in the form of a bio aerosol that contains noxious and toxic materials.</w:t>
      </w:r>
    </w:p>
    <w:p w14:paraId="36CB44CE" w14:textId="77777777" w:rsidR="00231BBE" w:rsidRPr="00231BBE" w:rsidRDefault="00231BBE" w:rsidP="00231BBE">
      <w:pPr>
        <w:spacing w:before="300" w:after="150" w:line="240" w:lineRule="auto"/>
        <w:ind w:left="150" w:right="150"/>
        <w:jc w:val="both"/>
        <w:rPr>
          <w:rFonts w:ascii="Verdana" w:eastAsia="Times New Roman" w:hAnsi="Verdana" w:cs="Times New Roman"/>
          <w:color w:val="000000"/>
          <w:lang w:eastAsia="en-AU"/>
        </w:rPr>
      </w:pPr>
      <w:r w:rsidRPr="00231BBE">
        <w:rPr>
          <w:rFonts w:ascii="Verdana" w:eastAsia="Times New Roman" w:hAnsi="Verdana" w:cs="Times New Roman"/>
          <w:color w:val="000000"/>
          <w:lang w:eastAsia="en-AU"/>
        </w:rPr>
        <w:t>Guidelines to reduce the risks of smoke plume</w:t>
      </w:r>
    </w:p>
    <w:p w14:paraId="2F1B65A2" w14:textId="77777777" w:rsidR="00231BBE" w:rsidRPr="00231BBE" w:rsidRDefault="00231BBE" w:rsidP="00231BBE">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231BBE">
        <w:rPr>
          <w:rFonts w:ascii="Verdana" w:eastAsia="Times New Roman" w:hAnsi="Verdana" w:cs="Times New Roman"/>
          <w:b/>
          <w:bCs/>
          <w:color w:val="333333"/>
          <w:lang w:eastAsia="en-AU"/>
        </w:rPr>
        <w:t>Face Masks</w:t>
      </w:r>
    </w:p>
    <w:p w14:paraId="4916C6AD" w14:textId="77777777" w:rsidR="00231BBE" w:rsidRPr="00231BBE" w:rsidRDefault="00231BBE" w:rsidP="00231BBE">
      <w:pPr>
        <w:spacing w:before="300" w:after="150" w:line="240" w:lineRule="auto"/>
        <w:ind w:left="870" w:right="150"/>
        <w:jc w:val="both"/>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It is recommended that all healthcare workers who are in an environment where smoke plume may be generated wear facemasks of 0.1-micron filtration level. However, it is important to recognise that facemasks do not provide first line of protection for filtration of surgical smoke. (IEC 60825-TR8)</w:t>
      </w:r>
    </w:p>
    <w:p w14:paraId="09D0B7FD"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Use 0.1-micron facemasks to minimise the level of exposure to surgical smoke and particulate matter</w:t>
      </w:r>
    </w:p>
    <w:p w14:paraId="272F0FEC"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lastRenderedPageBreak/>
        <w:t>Masks must be properly fitted and worn, leaving no loose or gaping edges, which allow for peripheral leakage.</w:t>
      </w:r>
    </w:p>
    <w:p w14:paraId="53828E40"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As far as possible such masks should be single use and disposable to ensure that they are free from contamination</w:t>
      </w:r>
    </w:p>
    <w:p w14:paraId="52980BF5"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Masks should be disposed of according to appropriate infection control guidelines for items contaminated with blood borne pathogens.</w:t>
      </w:r>
    </w:p>
    <w:p w14:paraId="2E0FA69F" w14:textId="77777777" w:rsidR="00231BBE" w:rsidRPr="00231BBE" w:rsidRDefault="00231BBE" w:rsidP="00231BBE">
      <w:pPr>
        <w:numPr>
          <w:ilvl w:val="0"/>
          <w:numId w:val="1"/>
        </w:numPr>
        <w:spacing w:before="100" w:beforeAutospacing="1" w:after="100" w:afterAutospacing="1" w:line="240" w:lineRule="auto"/>
        <w:rPr>
          <w:rFonts w:ascii="Verdana" w:eastAsia="Times New Roman" w:hAnsi="Verdana" w:cs="Times New Roman"/>
          <w:color w:val="333333"/>
          <w:lang w:eastAsia="en-AU"/>
        </w:rPr>
      </w:pPr>
      <w:r w:rsidRPr="00231BBE">
        <w:rPr>
          <w:rFonts w:ascii="Verdana" w:eastAsia="Times New Roman" w:hAnsi="Verdana" w:cs="Times New Roman"/>
          <w:b/>
          <w:bCs/>
          <w:color w:val="333333"/>
          <w:lang w:eastAsia="en-AU"/>
        </w:rPr>
        <w:t>Smoke Evacuation systems</w:t>
      </w:r>
    </w:p>
    <w:p w14:paraId="2977FBD4" w14:textId="77777777" w:rsidR="00231BBE" w:rsidRPr="00231BBE" w:rsidRDefault="00231BBE" w:rsidP="00231BBE">
      <w:pPr>
        <w:spacing w:before="300" w:after="150" w:line="240" w:lineRule="auto"/>
        <w:ind w:left="870" w:right="150"/>
        <w:jc w:val="both"/>
        <w:rPr>
          <w:rFonts w:ascii="Verdana" w:eastAsia="Times New Roman" w:hAnsi="Verdana" w:cs="Times New Roman"/>
          <w:color w:val="333333"/>
          <w:lang w:eastAsia="en-AU"/>
        </w:rPr>
      </w:pPr>
      <w:proofErr w:type="gramStart"/>
      <w:r w:rsidRPr="00231BBE">
        <w:rPr>
          <w:rFonts w:ascii="Verdana" w:eastAsia="Times New Roman" w:hAnsi="Verdana" w:cs="Times New Roman"/>
          <w:color w:val="333333"/>
          <w:lang w:eastAsia="en-AU"/>
        </w:rPr>
        <w:t>In order to</w:t>
      </w:r>
      <w:proofErr w:type="gramEnd"/>
      <w:r w:rsidRPr="00231BBE">
        <w:rPr>
          <w:rFonts w:ascii="Verdana" w:eastAsia="Times New Roman" w:hAnsi="Verdana" w:cs="Times New Roman"/>
          <w:color w:val="333333"/>
          <w:lang w:eastAsia="en-AU"/>
        </w:rPr>
        <w:t xml:space="preserve"> minimise the risks of smoke plume to all individuals in the perioperative environment, the use of specific smoke evacuation systems is advocated.</w:t>
      </w:r>
    </w:p>
    <w:p w14:paraId="7B04B43A"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Smoke evacuation systems should be specifically designed for electro surgery and laser smoke plume, with ULPA filters (</w:t>
      </w:r>
      <w:proofErr w:type="spellStart"/>
      <w:r w:rsidRPr="00231BBE">
        <w:rPr>
          <w:rFonts w:ascii="Verdana" w:eastAsia="Times New Roman" w:hAnsi="Verdana" w:cs="Times New Roman"/>
          <w:color w:val="333333"/>
          <w:lang w:eastAsia="en-AU"/>
        </w:rPr>
        <w:t>ultra low</w:t>
      </w:r>
      <w:proofErr w:type="spellEnd"/>
      <w:r w:rsidRPr="00231BBE">
        <w:rPr>
          <w:rFonts w:ascii="Verdana" w:eastAsia="Times New Roman" w:hAnsi="Verdana" w:cs="Times New Roman"/>
          <w:color w:val="333333"/>
          <w:lang w:eastAsia="en-AU"/>
        </w:rPr>
        <w:t xml:space="preserve"> penetrating air filters) that filter out particulates to 0.12 microns in size. This provides filtration of viral particulates. HEPA (high efficiency particulate air filters) provide </w:t>
      </w:r>
      <w:proofErr w:type="gramStart"/>
      <w:r w:rsidRPr="00231BBE">
        <w:rPr>
          <w:rFonts w:ascii="Verdana" w:eastAsia="Times New Roman" w:hAnsi="Verdana" w:cs="Times New Roman"/>
          <w:color w:val="333333"/>
          <w:lang w:eastAsia="en-AU"/>
        </w:rPr>
        <w:t>0.3 micron</w:t>
      </w:r>
      <w:proofErr w:type="gramEnd"/>
      <w:r w:rsidRPr="00231BBE">
        <w:rPr>
          <w:rFonts w:ascii="Verdana" w:eastAsia="Times New Roman" w:hAnsi="Verdana" w:cs="Times New Roman"/>
          <w:color w:val="333333"/>
          <w:lang w:eastAsia="en-AU"/>
        </w:rPr>
        <w:t xml:space="preserve"> filtration, and provide only bacterial filtration, which does not capture viral particles, and should not be used for surgical smoke.</w:t>
      </w:r>
    </w:p>
    <w:p w14:paraId="7E830875"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 xml:space="preserve">Filters and other accessories should be changed/maintained in accordance with the manufacturer's guidance. Consumable items such as air filters that may require regular replacement should be replaced with the manufacturer's specific product/recommendations </w:t>
      </w:r>
      <w:proofErr w:type="gramStart"/>
      <w:r w:rsidRPr="00231BBE">
        <w:rPr>
          <w:rFonts w:ascii="Verdana" w:eastAsia="Times New Roman" w:hAnsi="Verdana" w:cs="Times New Roman"/>
          <w:color w:val="333333"/>
          <w:lang w:eastAsia="en-AU"/>
        </w:rPr>
        <w:t>in order to</w:t>
      </w:r>
      <w:proofErr w:type="gramEnd"/>
      <w:r w:rsidRPr="00231BBE">
        <w:rPr>
          <w:rFonts w:ascii="Verdana" w:eastAsia="Times New Roman" w:hAnsi="Verdana" w:cs="Times New Roman"/>
          <w:color w:val="333333"/>
          <w:lang w:eastAsia="en-AU"/>
        </w:rPr>
        <w:t xml:space="preserve"> ensure that the smoke evacuation unit operates at maximum efficiency.</w:t>
      </w:r>
    </w:p>
    <w:p w14:paraId="03E86638"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Filters, tubing, and all consumable accessories used with a smoke evacuator should be disposed of according to infection control procedures for blood borne pathogen contamination.</w:t>
      </w:r>
    </w:p>
    <w:p w14:paraId="05A6339C"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proofErr w:type="gramStart"/>
      <w:r w:rsidRPr="00231BBE">
        <w:rPr>
          <w:rFonts w:ascii="Verdana" w:eastAsia="Times New Roman" w:hAnsi="Verdana" w:cs="Times New Roman"/>
          <w:color w:val="333333"/>
          <w:lang w:eastAsia="en-AU"/>
        </w:rPr>
        <w:t>The collection device of the smoke evacuator,</w:t>
      </w:r>
      <w:proofErr w:type="gramEnd"/>
      <w:r w:rsidRPr="00231BBE">
        <w:rPr>
          <w:rFonts w:ascii="Verdana" w:eastAsia="Times New Roman" w:hAnsi="Verdana" w:cs="Times New Roman"/>
          <w:color w:val="333333"/>
          <w:lang w:eastAsia="en-AU"/>
        </w:rPr>
        <w:t xml:space="preserve"> should be in close proximity to the operative site, usually not more than 2cm, in order to ensure maximum smoke evacuation and visibility of the operative field</w:t>
      </w:r>
    </w:p>
    <w:p w14:paraId="5416A32A" w14:textId="77777777" w:rsidR="00231BBE" w:rsidRPr="00231BBE" w:rsidRDefault="00231BBE" w:rsidP="00231BBE">
      <w:pPr>
        <w:numPr>
          <w:ilvl w:val="1"/>
          <w:numId w:val="1"/>
        </w:numPr>
        <w:spacing w:before="100" w:beforeAutospacing="1" w:after="100" w:afterAutospacing="1" w:line="240" w:lineRule="auto"/>
        <w:ind w:left="109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Existing suction units in use in the perioperative environment should not be used for smoke evacuation, as they are not designed for this purpose, unless a 0.1micron in-line filter is placed between the wall outlet and the floor canister.</w:t>
      </w:r>
    </w:p>
    <w:p w14:paraId="037E64A5" w14:textId="77777777" w:rsidR="00231BBE" w:rsidRPr="00231BBE" w:rsidRDefault="00231BBE" w:rsidP="00231BBE">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231BBE">
        <w:rPr>
          <w:rFonts w:ascii="Verdana" w:eastAsia="Times New Roman" w:hAnsi="Verdana" w:cs="Times New Roman"/>
          <w:b/>
          <w:bCs/>
          <w:color w:val="000000"/>
          <w:sz w:val="24"/>
          <w:szCs w:val="24"/>
          <w:u w:val="single"/>
          <w:lang w:eastAsia="en-AU"/>
        </w:rPr>
        <w:t>References:</w:t>
      </w:r>
    </w:p>
    <w:p w14:paraId="22E7AE03"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AORN [Association of peri-Operative Registered Nurses], 2006 Standards, Recommended Practices and Guidelines. Denver, CO, USA. January 2006.</w:t>
      </w:r>
    </w:p>
    <w:p w14:paraId="2D0B790A"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 xml:space="preserve">Biggins, J. and </w:t>
      </w:r>
      <w:proofErr w:type="spellStart"/>
      <w:r w:rsidRPr="00231BBE">
        <w:rPr>
          <w:rFonts w:ascii="Verdana" w:eastAsia="Times New Roman" w:hAnsi="Verdana" w:cs="Times New Roman"/>
          <w:color w:val="333333"/>
          <w:lang w:eastAsia="en-AU"/>
        </w:rPr>
        <w:t>Renfree</w:t>
      </w:r>
      <w:proofErr w:type="spellEnd"/>
      <w:r w:rsidRPr="00231BBE">
        <w:rPr>
          <w:rFonts w:ascii="Verdana" w:eastAsia="Times New Roman" w:hAnsi="Verdana" w:cs="Times New Roman"/>
          <w:color w:val="333333"/>
          <w:lang w:eastAsia="en-AU"/>
        </w:rPr>
        <w:t>, S. "The hazards of surgical smoke", British Journal of Perioperative Nursing, 2002, 12 (4), 136-143.</w:t>
      </w:r>
    </w:p>
    <w:p w14:paraId="2C2F4735"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proofErr w:type="spellStart"/>
      <w:r w:rsidRPr="00231BBE">
        <w:rPr>
          <w:rFonts w:ascii="Verdana" w:eastAsia="Times New Roman" w:hAnsi="Verdana" w:cs="Times New Roman"/>
          <w:color w:val="333333"/>
          <w:lang w:eastAsia="en-AU"/>
        </w:rPr>
        <w:t>Hensman</w:t>
      </w:r>
      <w:proofErr w:type="spellEnd"/>
      <w:r w:rsidRPr="00231BBE">
        <w:rPr>
          <w:rFonts w:ascii="Verdana" w:eastAsia="Times New Roman" w:hAnsi="Verdana" w:cs="Times New Roman"/>
          <w:color w:val="333333"/>
          <w:lang w:eastAsia="en-AU"/>
        </w:rPr>
        <w:t xml:space="preserve">, </w:t>
      </w:r>
      <w:proofErr w:type="spellStart"/>
      <w:r w:rsidRPr="00231BBE">
        <w:rPr>
          <w:rFonts w:ascii="Verdana" w:eastAsia="Times New Roman" w:hAnsi="Verdana" w:cs="Times New Roman"/>
          <w:color w:val="333333"/>
          <w:lang w:eastAsia="en-AU"/>
        </w:rPr>
        <w:t>Baty</w:t>
      </w:r>
      <w:proofErr w:type="spellEnd"/>
      <w:r w:rsidRPr="00231BBE">
        <w:rPr>
          <w:rFonts w:ascii="Verdana" w:eastAsia="Times New Roman" w:hAnsi="Verdana" w:cs="Times New Roman"/>
          <w:color w:val="333333"/>
          <w:lang w:eastAsia="en-AU"/>
        </w:rPr>
        <w:t xml:space="preserve">, Willis, </w:t>
      </w:r>
      <w:proofErr w:type="spellStart"/>
      <w:r w:rsidRPr="00231BBE">
        <w:rPr>
          <w:rFonts w:ascii="Verdana" w:eastAsia="Times New Roman" w:hAnsi="Verdana" w:cs="Times New Roman"/>
          <w:color w:val="333333"/>
          <w:lang w:eastAsia="en-AU"/>
        </w:rPr>
        <w:t>Cusheri</w:t>
      </w:r>
      <w:proofErr w:type="spellEnd"/>
      <w:r w:rsidRPr="00231BBE">
        <w:rPr>
          <w:rFonts w:ascii="Verdana" w:eastAsia="Times New Roman" w:hAnsi="Verdana" w:cs="Times New Roman"/>
          <w:color w:val="333333"/>
          <w:lang w:eastAsia="en-AU"/>
        </w:rPr>
        <w:t>. "Chemical Composition of Smoke Produced in High Frequency Electrosurgery in a Closed Gaseous Environment", Surgical Endoscopy, 1998,12, 1017-1019 -- cited in Hughes, A. and Hughes, J. "Electrosurgical smoke plume", British Journal of Perioperative Nursing, 2001,11 (6), 252-255.</w:t>
      </w:r>
    </w:p>
    <w:p w14:paraId="2CCB762D"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lastRenderedPageBreak/>
        <w:t>National Association of Theatre Nurses, 2004 Standards and Recommendations for safe perioperative practice. Harrogate, UK, NATN, 2004.</w:t>
      </w:r>
    </w:p>
    <w:p w14:paraId="14815F7D"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 xml:space="preserve">International Electrotechnical Commission (IEC) </w:t>
      </w:r>
      <w:proofErr w:type="gramStart"/>
      <w:r w:rsidRPr="00231BBE">
        <w:rPr>
          <w:rFonts w:ascii="Verdana" w:eastAsia="Times New Roman" w:hAnsi="Verdana" w:cs="Times New Roman"/>
          <w:color w:val="333333"/>
          <w:lang w:eastAsia="en-AU"/>
        </w:rPr>
        <w:t>Standards :</w:t>
      </w:r>
      <w:proofErr w:type="gramEnd"/>
      <w:r w:rsidRPr="00231BBE">
        <w:rPr>
          <w:rFonts w:ascii="Verdana" w:eastAsia="Times New Roman" w:hAnsi="Verdana" w:cs="Times New Roman"/>
          <w:color w:val="333333"/>
          <w:lang w:eastAsia="en-AU"/>
        </w:rPr>
        <w:t xml:space="preserve"> 60825, 60825-TR8, 2005</w:t>
      </w:r>
    </w:p>
    <w:p w14:paraId="4238E84C" w14:textId="77777777" w:rsidR="00231BBE" w:rsidRPr="00231BBE" w:rsidRDefault="00231BBE" w:rsidP="00231BBE">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Australian / New Zealand Standards: AS/NZ 4173:2004, sections 5.5 and 9.4</w:t>
      </w:r>
    </w:p>
    <w:p w14:paraId="1C3473B1" w14:textId="77777777" w:rsidR="00231BBE" w:rsidRPr="00231BBE" w:rsidRDefault="00231BBE" w:rsidP="00231BBE">
      <w:pPr>
        <w:spacing w:before="300" w:after="150" w:line="280" w:lineRule="atLeast"/>
        <w:ind w:left="150" w:right="150"/>
        <w:jc w:val="both"/>
        <w:rPr>
          <w:rFonts w:ascii="Verdana" w:eastAsia="Times New Roman" w:hAnsi="Verdana" w:cs="Times New Roman"/>
          <w:b/>
          <w:bCs/>
          <w:color w:val="000000"/>
          <w:sz w:val="24"/>
          <w:szCs w:val="24"/>
          <w:u w:val="single"/>
          <w:lang w:eastAsia="en-AU"/>
        </w:rPr>
      </w:pPr>
      <w:r w:rsidRPr="00231BBE">
        <w:rPr>
          <w:rFonts w:ascii="Verdana" w:eastAsia="Times New Roman" w:hAnsi="Verdana" w:cs="Times New Roman"/>
          <w:b/>
          <w:bCs/>
          <w:color w:val="000000"/>
          <w:sz w:val="24"/>
          <w:szCs w:val="24"/>
          <w:u w:val="single"/>
          <w:lang w:eastAsia="en-AU"/>
        </w:rPr>
        <w:t>Bibliography:</w:t>
      </w:r>
    </w:p>
    <w:p w14:paraId="23471D1A" w14:textId="77777777" w:rsidR="00231BBE" w:rsidRPr="00231BBE" w:rsidRDefault="00231BBE" w:rsidP="00231BBE">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Australian College of Operating Room Nurses, 2006 ACORN Standards for Perioperative Nursing. Adelaide, Australia. ACORN, 2006.</w:t>
      </w:r>
    </w:p>
    <w:p w14:paraId="7A343314" w14:textId="77777777" w:rsidR="00231BBE" w:rsidRPr="00231BBE" w:rsidRDefault="00231BBE" w:rsidP="00231BBE">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Hughes, A. and Hughes, J. "Electrosurgical smoke plume", British Journal of Perioperative Practice, 2006, 11 (6), 252-255.</w:t>
      </w:r>
    </w:p>
    <w:p w14:paraId="3F986ECA" w14:textId="77777777" w:rsidR="00231BBE" w:rsidRPr="00231BBE" w:rsidRDefault="00231BBE" w:rsidP="00231BBE">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Operating Room Nurses Association of Canada. 2005 Recommended Standards, Guidelines and Position Statements for Perioperative Registered Nursing Practice. ORNAC, 2005.</w:t>
      </w:r>
    </w:p>
    <w:p w14:paraId="55DF2435" w14:textId="77777777" w:rsidR="00231BBE" w:rsidRPr="00231BBE" w:rsidRDefault="00231BBE" w:rsidP="00231BBE">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231BBE">
        <w:rPr>
          <w:rFonts w:ascii="Verdana" w:eastAsia="Times New Roman" w:hAnsi="Verdana" w:cs="Times New Roman"/>
          <w:color w:val="333333"/>
          <w:lang w:eastAsia="en-AU"/>
        </w:rPr>
        <w:t>American National Standards: ANSI Z136.3, section 7: Non-Beam Hazards</w:t>
      </w:r>
    </w:p>
    <w:p w14:paraId="438DDEE6" w14:textId="77777777" w:rsidR="007A361A" w:rsidRDefault="007A361A">
      <w:bookmarkStart w:id="0" w:name="_GoBack"/>
      <w:bookmarkEnd w:id="0"/>
    </w:p>
    <w:sectPr w:rsidR="007A361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ADD6" w14:textId="77777777" w:rsidR="00231BBE" w:rsidRDefault="00231BBE" w:rsidP="00231BBE">
      <w:pPr>
        <w:spacing w:after="0" w:line="240" w:lineRule="auto"/>
      </w:pPr>
      <w:r>
        <w:separator/>
      </w:r>
    </w:p>
  </w:endnote>
  <w:endnote w:type="continuationSeparator" w:id="0">
    <w:p w14:paraId="26AE327D" w14:textId="77777777" w:rsidR="00231BBE" w:rsidRDefault="00231BBE" w:rsidP="0023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CF06D" w14:textId="77777777" w:rsidR="00231BBE" w:rsidRDefault="00231BBE" w:rsidP="00231BBE">
      <w:pPr>
        <w:spacing w:after="0" w:line="240" w:lineRule="auto"/>
      </w:pPr>
      <w:r>
        <w:separator/>
      </w:r>
    </w:p>
  </w:footnote>
  <w:footnote w:type="continuationSeparator" w:id="0">
    <w:p w14:paraId="620EE457" w14:textId="77777777" w:rsidR="00231BBE" w:rsidRDefault="00231BBE" w:rsidP="0023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D282" w14:textId="4B6AD7C9" w:rsidR="00231BBE" w:rsidRDefault="00231BBE">
    <w:pPr>
      <w:pStyle w:val="Header"/>
    </w:pPr>
    <w:r>
      <w:rPr>
        <w:noProof/>
      </w:rPr>
      <w:drawing>
        <wp:inline distT="0" distB="0" distL="0" distR="0" wp14:anchorId="5CE50FE3" wp14:editId="2FD6FA29">
          <wp:extent cx="1646001"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2018.jpg"/>
                  <pic:cNvPicPr/>
                </pic:nvPicPr>
                <pic:blipFill>
                  <a:blip r:embed="rId1">
                    <a:extLst>
                      <a:ext uri="{28A0092B-C50C-407E-A947-70E740481C1C}">
                        <a14:useLocalDpi xmlns:a14="http://schemas.microsoft.com/office/drawing/2010/main" val="0"/>
                      </a:ext>
                    </a:extLst>
                  </a:blip>
                  <a:stretch>
                    <a:fillRect/>
                  </a:stretch>
                </pic:blipFill>
                <pic:spPr>
                  <a:xfrm>
                    <a:off x="0" y="0"/>
                    <a:ext cx="1662670" cy="596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4549E"/>
    <w:multiLevelType w:val="multilevel"/>
    <w:tmpl w:val="F6C8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653A4"/>
    <w:multiLevelType w:val="multilevel"/>
    <w:tmpl w:val="0DE4203E"/>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1D24BCE"/>
    <w:multiLevelType w:val="multilevel"/>
    <w:tmpl w:val="AB94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BE"/>
    <w:rsid w:val="00231BBE"/>
    <w:rsid w:val="007A36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6ED43"/>
  <w15:chartTrackingRefBased/>
  <w15:docId w15:val="{3262070E-C924-4D5B-8C3C-0476A02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BE"/>
  </w:style>
  <w:style w:type="paragraph" w:styleId="Footer">
    <w:name w:val="footer"/>
    <w:basedOn w:val="Normal"/>
    <w:link w:val="FooterChar"/>
    <w:uiPriority w:val="99"/>
    <w:unhideWhenUsed/>
    <w:rsid w:val="00231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8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Sarah Bird</cp:lastModifiedBy>
  <cp:revision>1</cp:revision>
  <dcterms:created xsi:type="dcterms:W3CDTF">2018-07-25T10:30:00Z</dcterms:created>
  <dcterms:modified xsi:type="dcterms:W3CDTF">2018-07-25T10:31:00Z</dcterms:modified>
</cp:coreProperties>
</file>