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AD67F2" w14:textId="77777777" w:rsidR="00B97517" w:rsidRPr="00544353" w:rsidRDefault="00544353" w:rsidP="00B97517">
      <w:pPr>
        <w:widowControl/>
        <w:kinsoku w:val="0"/>
        <w:overflowPunct w:val="0"/>
        <w:jc w:val="center"/>
        <w:rPr>
          <w:rFonts w:asciiTheme="minorHAnsi" w:hAnsiTheme="minorHAnsi"/>
          <w:b/>
          <w:bCs/>
          <w:sz w:val="40"/>
          <w:szCs w:val="40"/>
        </w:rPr>
      </w:pPr>
      <w:bookmarkStart w:id="0" w:name="a2"/>
      <w:bookmarkStart w:id="1" w:name="_GoBack"/>
      <w:bookmarkEnd w:id="1"/>
      <w:r w:rsidRPr="00544353">
        <w:rPr>
          <w:rFonts w:asciiTheme="minorHAnsi" w:hAnsiTheme="minorHAnsi"/>
          <w:b/>
          <w:bCs/>
          <w:sz w:val="40"/>
          <w:szCs w:val="40"/>
        </w:rPr>
        <w:t>Report of the</w:t>
      </w:r>
    </w:p>
    <w:p w14:paraId="713F858F" w14:textId="77777777" w:rsidR="004C3037" w:rsidRPr="004C3037" w:rsidRDefault="004C3037" w:rsidP="004C3037">
      <w:pPr>
        <w:widowControl/>
        <w:kinsoku w:val="0"/>
        <w:overflowPunct w:val="0"/>
        <w:jc w:val="center"/>
        <w:rPr>
          <w:rFonts w:asciiTheme="minorHAnsi" w:hAnsiTheme="minorHAnsi"/>
          <w:b/>
          <w:bCs/>
          <w:i/>
          <w:iCs/>
          <w:sz w:val="40"/>
          <w:szCs w:val="40"/>
        </w:rPr>
      </w:pPr>
      <w:bookmarkStart w:id="2" w:name="Text1"/>
      <w:r w:rsidRPr="004C3037">
        <w:rPr>
          <w:rFonts w:asciiTheme="minorHAnsi" w:hAnsiTheme="minorHAnsi"/>
          <w:b/>
          <w:bCs/>
          <w:i/>
          <w:iCs/>
          <w:sz w:val="40"/>
          <w:szCs w:val="40"/>
        </w:rPr>
        <w:t>Association of periOperative Registered Nurses (AORN)</w:t>
      </w:r>
    </w:p>
    <w:bookmarkEnd w:id="0"/>
    <w:bookmarkEnd w:id="2"/>
    <w:p w14:paraId="508E0AF7" w14:textId="77777777" w:rsidR="00B3136D" w:rsidRDefault="00B3136D" w:rsidP="00B3136D">
      <w:pPr>
        <w:rPr>
          <w:rFonts w:asciiTheme="minorHAnsi" w:hAnsiTheme="minorHAnsi"/>
          <w:bCs/>
        </w:rPr>
      </w:pPr>
    </w:p>
    <w:p w14:paraId="74477BAC" w14:textId="77777777" w:rsidR="00B3136D" w:rsidRPr="00B3136D" w:rsidRDefault="00B3136D" w:rsidP="00B3136D">
      <w:pPr>
        <w:rPr>
          <w:rFonts w:asciiTheme="minorHAnsi" w:hAnsiTheme="minorHAnsi"/>
          <w:bCs/>
        </w:rPr>
      </w:pPr>
    </w:p>
    <w:p w14:paraId="422B275C" w14:textId="77777777" w:rsidR="00F80E29" w:rsidRDefault="00F80E29">
      <w:pPr>
        <w:rPr>
          <w:rFonts w:asciiTheme="minorHAnsi" w:hAnsiTheme="minorHAnsi"/>
        </w:rPr>
      </w:pPr>
    </w:p>
    <w:p w14:paraId="0C91BA55" w14:textId="54B8E0D9" w:rsidR="00B3136D" w:rsidRDefault="00E74996">
      <w:pPr>
        <w:rPr>
          <w:rFonts w:asciiTheme="minorHAnsi" w:hAnsiTheme="minorHAnsi"/>
        </w:rPr>
      </w:pPr>
      <w:r w:rsidRPr="001648EE">
        <w:rPr>
          <w:rFonts w:asciiTheme="minorHAnsi" w:hAnsiTheme="minorHAnsi"/>
          <w:i/>
          <w:color w:val="000000"/>
        </w:rPr>
        <w:t>The Association of periOperative Registered Nurses (AORN) mission is to promote safety and optimal outcomes for patients undergoing operative and other invasive procedures by providing practice support and professional development opportunities to perioperative nurses.  AORN will collaborate with professional and regulatory organizations, industry leaders, and other healthcare partners who support the mission</w:t>
      </w:r>
    </w:p>
    <w:p w14:paraId="7769EF8F" w14:textId="77777777" w:rsidR="00202FF2" w:rsidRDefault="00202FF2" w:rsidP="00202FF2">
      <w:pPr>
        <w:rPr>
          <w:rFonts w:asciiTheme="minorHAnsi" w:hAnsiTheme="minorHAnsi"/>
          <w:bCs/>
        </w:rPr>
      </w:pPr>
    </w:p>
    <w:p w14:paraId="361844F9" w14:textId="77777777" w:rsidR="00B3136D" w:rsidRPr="00EB695A" w:rsidRDefault="00B3136D" w:rsidP="00B3136D">
      <w:pPr>
        <w:pBdr>
          <w:bottom w:val="single" w:sz="24" w:space="1" w:color="auto"/>
        </w:pBdr>
        <w:rPr>
          <w:rFonts w:asciiTheme="minorHAnsi" w:hAnsiTheme="minorHAnsi"/>
          <w:bCs/>
        </w:rPr>
      </w:pPr>
    </w:p>
    <w:p w14:paraId="5C1AE065" w14:textId="77777777" w:rsidR="00202FF2" w:rsidRPr="00EB695A" w:rsidRDefault="00202FF2" w:rsidP="00202FF2">
      <w:pPr>
        <w:rPr>
          <w:rFonts w:asciiTheme="minorHAnsi" w:hAnsiTheme="minorHAnsi"/>
          <w:bCs/>
        </w:rPr>
      </w:pPr>
    </w:p>
    <w:p w14:paraId="0E1F57AA" w14:textId="77777777" w:rsidR="00202FF2" w:rsidRPr="00EB695A" w:rsidRDefault="00202FF2" w:rsidP="00202FF2">
      <w:pPr>
        <w:rPr>
          <w:rFonts w:asciiTheme="minorHAnsi" w:hAnsiTheme="minorHAnsi"/>
          <w:bCs/>
        </w:rPr>
        <w:sectPr w:rsidR="00202FF2" w:rsidRPr="00EB695A" w:rsidSect="00833BC1">
          <w:headerReference w:type="even" r:id="rId10"/>
          <w:headerReference w:type="default" r:id="rId11"/>
          <w:footerReference w:type="even" r:id="rId12"/>
          <w:footerReference w:type="default" r:id="rId13"/>
          <w:headerReference w:type="first" r:id="rId14"/>
          <w:footerReference w:type="first" r:id="rId15"/>
          <w:pgSz w:w="12240" w:h="15840"/>
          <w:pgMar w:top="1080" w:right="1080" w:bottom="360" w:left="1440" w:header="1080" w:footer="360" w:gutter="0"/>
          <w:cols w:space="720"/>
          <w:noEndnote/>
        </w:sectPr>
      </w:pPr>
    </w:p>
    <w:p w14:paraId="6372C77C" w14:textId="77777777" w:rsidR="00202FF2" w:rsidRPr="00EB695A" w:rsidRDefault="00202FF2" w:rsidP="00202FF2">
      <w:pPr>
        <w:rPr>
          <w:rFonts w:asciiTheme="minorHAnsi" w:hAnsiTheme="minorHAnsi"/>
          <w:bCs/>
        </w:rPr>
      </w:pPr>
    </w:p>
    <w:p w14:paraId="455BB8C3" w14:textId="465FF4F9" w:rsidR="00833BC1" w:rsidRPr="00B3136D" w:rsidRDefault="00313100" w:rsidP="00EB695A">
      <w:pPr>
        <w:tabs>
          <w:tab w:val="left" w:pos="2880"/>
        </w:tabs>
        <w:ind w:left="2880" w:hanging="2880"/>
        <w:rPr>
          <w:rFonts w:asciiTheme="minorHAnsi" w:hAnsiTheme="minorHAnsi"/>
          <w:b/>
          <w:bCs/>
        </w:rPr>
      </w:pPr>
      <w:r>
        <w:rPr>
          <w:rFonts w:asciiTheme="minorHAnsi" w:hAnsiTheme="minorHAnsi"/>
          <w:b/>
          <w:bCs/>
        </w:rPr>
        <w:t>Annua</w:t>
      </w:r>
      <w:r w:rsidR="000B663B">
        <w:rPr>
          <w:rFonts w:asciiTheme="minorHAnsi" w:hAnsiTheme="minorHAnsi"/>
          <w:b/>
          <w:bCs/>
        </w:rPr>
        <w:t>l</w:t>
      </w:r>
      <w:r w:rsidR="00833BC1" w:rsidRPr="00B3136D">
        <w:rPr>
          <w:rFonts w:asciiTheme="minorHAnsi" w:hAnsiTheme="minorHAnsi"/>
          <w:b/>
          <w:bCs/>
        </w:rPr>
        <w:t xml:space="preserve"> Review:</w:t>
      </w:r>
    </w:p>
    <w:p w14:paraId="6ACBED13" w14:textId="77777777" w:rsidR="00EB695A" w:rsidRPr="00EB695A" w:rsidRDefault="00EB695A" w:rsidP="00EB695A">
      <w:pPr>
        <w:tabs>
          <w:tab w:val="left" w:pos="2880"/>
        </w:tabs>
        <w:ind w:left="2880" w:hanging="2880"/>
        <w:rPr>
          <w:rFonts w:asciiTheme="minorHAnsi" w:hAnsiTheme="minorHAnsi"/>
        </w:rPr>
      </w:pPr>
    </w:p>
    <w:p w14:paraId="53C8AE54" w14:textId="41DD0119" w:rsidR="00E74996" w:rsidRPr="00A279F2" w:rsidRDefault="00EC1E01" w:rsidP="00E74996">
      <w:pPr>
        <w:pStyle w:val="NoSpacing"/>
        <w:rPr>
          <w:rFonts w:ascii="Verdana" w:hAnsi="Verdana"/>
          <w:sz w:val="20"/>
          <w:szCs w:val="20"/>
        </w:rPr>
      </w:pPr>
      <w:r w:rsidRPr="00A279F2">
        <w:rPr>
          <w:rFonts w:ascii="Verdana" w:hAnsi="Verdana"/>
          <w:b/>
          <w:sz w:val="20"/>
          <w:szCs w:val="20"/>
          <w:u w:val="single"/>
        </w:rPr>
        <w:t>Annual Conference</w:t>
      </w:r>
      <w:r w:rsidRPr="00A279F2">
        <w:rPr>
          <w:rFonts w:ascii="Verdana" w:hAnsi="Verdana"/>
          <w:sz w:val="20"/>
          <w:szCs w:val="20"/>
        </w:rPr>
        <w:t xml:space="preserve"> - </w:t>
      </w:r>
      <w:r w:rsidR="00E74996" w:rsidRPr="00A279F2">
        <w:rPr>
          <w:rFonts w:ascii="Verdana" w:hAnsi="Verdana"/>
          <w:sz w:val="20"/>
          <w:szCs w:val="20"/>
        </w:rPr>
        <w:t xml:space="preserve">AORN’s Annual Global Surgical Conference and Expo was held in April 2019 in Nashville with 6,000 nurse attendees and 5,000 vendors in attendance.  There were over </w:t>
      </w:r>
      <w:r w:rsidR="005812E8">
        <w:rPr>
          <w:rFonts w:ascii="Verdana" w:hAnsi="Verdana"/>
          <w:sz w:val="20"/>
          <w:szCs w:val="20"/>
        </w:rPr>
        <w:t>480</w:t>
      </w:r>
      <w:r w:rsidR="00E74996" w:rsidRPr="00A279F2">
        <w:rPr>
          <w:rFonts w:ascii="Verdana" w:hAnsi="Verdana"/>
          <w:sz w:val="20"/>
          <w:szCs w:val="20"/>
        </w:rPr>
        <w:t xml:space="preserve"> exhibitors offering over 60 contact </w:t>
      </w:r>
      <w:r w:rsidR="00A715BF" w:rsidRPr="00A279F2">
        <w:rPr>
          <w:rFonts w:ascii="Verdana" w:hAnsi="Verdana"/>
          <w:sz w:val="20"/>
          <w:szCs w:val="20"/>
        </w:rPr>
        <w:t>hours for</w:t>
      </w:r>
      <w:r w:rsidR="00E74996" w:rsidRPr="00A279F2">
        <w:rPr>
          <w:rFonts w:ascii="Verdana" w:hAnsi="Verdana"/>
          <w:sz w:val="20"/>
          <w:szCs w:val="20"/>
        </w:rPr>
        <w:t xml:space="preserve"> the attendees. There were 1</w:t>
      </w:r>
      <w:r w:rsidR="005812E8">
        <w:rPr>
          <w:rFonts w:ascii="Verdana" w:hAnsi="Verdana"/>
          <w:sz w:val="20"/>
          <w:szCs w:val="20"/>
        </w:rPr>
        <w:t>,</w:t>
      </w:r>
      <w:r w:rsidR="00E74996" w:rsidRPr="00A279F2">
        <w:rPr>
          <w:rFonts w:ascii="Verdana" w:hAnsi="Verdana"/>
          <w:sz w:val="20"/>
          <w:szCs w:val="20"/>
        </w:rPr>
        <w:t xml:space="preserve">7000 first time attendees and over 100 student nurses attended the student day.  </w:t>
      </w:r>
    </w:p>
    <w:p w14:paraId="26DF7013" w14:textId="00D4A7E6" w:rsidR="00E74996" w:rsidRPr="00A279F2" w:rsidRDefault="00E74996" w:rsidP="00E74996">
      <w:pPr>
        <w:pStyle w:val="NoSpacing"/>
        <w:rPr>
          <w:rFonts w:ascii="Verdana" w:hAnsi="Verdana"/>
          <w:sz w:val="20"/>
          <w:szCs w:val="20"/>
        </w:rPr>
      </w:pPr>
      <w:r w:rsidRPr="00A279F2">
        <w:rPr>
          <w:rFonts w:ascii="Verdana" w:hAnsi="Verdana"/>
          <w:sz w:val="20"/>
          <w:szCs w:val="20"/>
        </w:rPr>
        <w:t xml:space="preserve">This year there was a leadership track for perioperative nurse executives that culminated in a </w:t>
      </w:r>
      <w:r w:rsidR="00A715BF" w:rsidRPr="00A279F2">
        <w:rPr>
          <w:rFonts w:ascii="Verdana" w:hAnsi="Verdana"/>
          <w:sz w:val="20"/>
          <w:szCs w:val="20"/>
        </w:rPr>
        <w:t>one-day</w:t>
      </w:r>
      <w:r w:rsidRPr="00A279F2">
        <w:rPr>
          <w:rFonts w:ascii="Verdana" w:hAnsi="Verdana"/>
          <w:sz w:val="20"/>
          <w:szCs w:val="20"/>
        </w:rPr>
        <w:t xml:space="preserve"> financial program.  Over 800 perioperative leaders attended this year. </w:t>
      </w:r>
    </w:p>
    <w:p w14:paraId="4F148872" w14:textId="77777777" w:rsidR="00E74996" w:rsidRPr="00A279F2" w:rsidRDefault="00E74996" w:rsidP="00E74996">
      <w:pPr>
        <w:pStyle w:val="NoSpacing"/>
        <w:rPr>
          <w:rFonts w:ascii="Verdana" w:hAnsi="Verdana"/>
          <w:sz w:val="20"/>
          <w:szCs w:val="20"/>
        </w:rPr>
      </w:pPr>
    </w:p>
    <w:p w14:paraId="161AB964" w14:textId="3A1CCADB" w:rsidR="00515A37" w:rsidRPr="00A279F2" w:rsidRDefault="00EC1E01" w:rsidP="00E74996">
      <w:pPr>
        <w:pStyle w:val="NoSpacing"/>
        <w:rPr>
          <w:rFonts w:ascii="Verdana" w:hAnsi="Verdana"/>
          <w:sz w:val="20"/>
          <w:szCs w:val="20"/>
        </w:rPr>
      </w:pPr>
      <w:r w:rsidRPr="00A279F2">
        <w:rPr>
          <w:rFonts w:ascii="Verdana" w:hAnsi="Verdana"/>
          <w:b/>
          <w:sz w:val="20"/>
          <w:szCs w:val="20"/>
          <w:u w:val="single"/>
        </w:rPr>
        <w:t>AORN Purchase</w:t>
      </w:r>
      <w:r w:rsidRPr="00A279F2">
        <w:rPr>
          <w:rFonts w:ascii="Verdana" w:hAnsi="Verdana"/>
          <w:sz w:val="20"/>
          <w:szCs w:val="20"/>
        </w:rPr>
        <w:t xml:space="preserve"> - </w:t>
      </w:r>
      <w:r w:rsidR="00E74996" w:rsidRPr="00A279F2">
        <w:rPr>
          <w:rFonts w:ascii="Verdana" w:hAnsi="Verdana"/>
          <w:sz w:val="20"/>
          <w:szCs w:val="20"/>
        </w:rPr>
        <w:t xml:space="preserve">AORN purchased </w:t>
      </w:r>
      <w:r w:rsidR="00A715BF" w:rsidRPr="00A279F2">
        <w:rPr>
          <w:rFonts w:ascii="Verdana" w:hAnsi="Verdana"/>
          <w:sz w:val="20"/>
          <w:szCs w:val="20"/>
        </w:rPr>
        <w:t>Outpatient</w:t>
      </w:r>
      <w:r w:rsidR="00E74996" w:rsidRPr="00A279F2">
        <w:rPr>
          <w:rFonts w:ascii="Verdana" w:hAnsi="Verdana"/>
          <w:sz w:val="20"/>
          <w:szCs w:val="20"/>
        </w:rPr>
        <w:t xml:space="preserve"> Surgery Magazine in 2018 </w:t>
      </w:r>
      <w:r w:rsidR="00515A37" w:rsidRPr="00A279F2">
        <w:rPr>
          <w:rFonts w:ascii="Verdana" w:hAnsi="Verdana"/>
          <w:sz w:val="20"/>
          <w:szCs w:val="20"/>
        </w:rPr>
        <w:t xml:space="preserve">to enhance our opportunities in the rapidly growing ambulatory surgery market.  We are currently focused on integrating these resources into AORN Inc.  </w:t>
      </w:r>
    </w:p>
    <w:p w14:paraId="0A4D1B0A" w14:textId="4B1315AA" w:rsidR="00515A37" w:rsidRPr="00A279F2" w:rsidRDefault="00515A37" w:rsidP="00E74996">
      <w:pPr>
        <w:pStyle w:val="NoSpacing"/>
        <w:rPr>
          <w:rFonts w:ascii="Verdana" w:hAnsi="Verdana"/>
          <w:sz w:val="20"/>
          <w:szCs w:val="20"/>
        </w:rPr>
      </w:pPr>
    </w:p>
    <w:p w14:paraId="17886CD5" w14:textId="74E23F5D" w:rsidR="00EC1E01" w:rsidRPr="00A279F2" w:rsidRDefault="00515A37" w:rsidP="00515A37">
      <w:pPr>
        <w:pStyle w:val="NoSpacing"/>
        <w:rPr>
          <w:rFonts w:ascii="Verdana" w:eastAsia="Times New Roman" w:hAnsi="Verdana"/>
          <w:color w:val="000000"/>
          <w:sz w:val="20"/>
          <w:szCs w:val="20"/>
        </w:rPr>
      </w:pPr>
      <w:r w:rsidRPr="00A279F2">
        <w:rPr>
          <w:rFonts w:ascii="Verdana" w:hAnsi="Verdana"/>
          <w:b/>
          <w:sz w:val="20"/>
          <w:szCs w:val="20"/>
          <w:u w:val="single"/>
        </w:rPr>
        <w:t>Smoke Legislation</w:t>
      </w:r>
      <w:r w:rsidRPr="00A279F2">
        <w:rPr>
          <w:rFonts w:ascii="Verdana" w:hAnsi="Verdana"/>
          <w:sz w:val="20"/>
          <w:szCs w:val="20"/>
          <w:u w:val="single"/>
        </w:rPr>
        <w:t xml:space="preserve"> </w:t>
      </w:r>
      <w:r w:rsidR="00EC1E01" w:rsidRPr="00A279F2">
        <w:rPr>
          <w:rFonts w:ascii="Verdana" w:hAnsi="Verdana"/>
          <w:sz w:val="20"/>
          <w:szCs w:val="20"/>
          <w:u w:val="single"/>
        </w:rPr>
        <w:t xml:space="preserve">- </w:t>
      </w:r>
      <w:r w:rsidRPr="00A279F2">
        <w:rPr>
          <w:rFonts w:ascii="Verdana" w:eastAsia="Times New Roman" w:hAnsi="Verdana"/>
          <w:color w:val="000000"/>
          <w:sz w:val="20"/>
          <w:szCs w:val="20"/>
        </w:rPr>
        <w:t xml:space="preserve">We have been successful in passing legislation in Rhode Island and Colorado that requires hospitals and ambulatory surgery centers to adopt policies requiring elimination of surgical smoke by use of smoke evacuation systems.  AORN spearheaded the effort to pass this workplace safety legislation, working for two years in collaboration with the state </w:t>
      </w:r>
      <w:r w:rsidR="00A715BF" w:rsidRPr="00A279F2">
        <w:rPr>
          <w:rFonts w:ascii="Verdana" w:eastAsia="Times New Roman" w:hAnsi="Verdana"/>
          <w:color w:val="000000"/>
          <w:sz w:val="20"/>
          <w:szCs w:val="20"/>
        </w:rPr>
        <w:t>nurses’</w:t>
      </w:r>
      <w:r w:rsidRPr="00A279F2">
        <w:rPr>
          <w:rFonts w:ascii="Verdana" w:eastAsia="Times New Roman" w:hAnsi="Verdana"/>
          <w:color w:val="000000"/>
          <w:sz w:val="20"/>
          <w:szCs w:val="20"/>
        </w:rPr>
        <w:t xml:space="preserve"> </w:t>
      </w:r>
      <w:r w:rsidR="00EC1E01" w:rsidRPr="00A279F2">
        <w:rPr>
          <w:rFonts w:ascii="Verdana" w:eastAsia="Times New Roman" w:hAnsi="Verdana"/>
          <w:color w:val="000000"/>
          <w:sz w:val="20"/>
          <w:szCs w:val="20"/>
        </w:rPr>
        <w:t xml:space="preserve">associations in </w:t>
      </w:r>
      <w:r w:rsidRPr="00A279F2">
        <w:rPr>
          <w:rFonts w:ascii="Verdana" w:eastAsia="Times New Roman" w:hAnsi="Verdana"/>
          <w:color w:val="000000"/>
          <w:sz w:val="20"/>
          <w:szCs w:val="20"/>
        </w:rPr>
        <w:t>Rhode Island and Colorado.</w:t>
      </w:r>
      <w:r w:rsidR="00EC1E01" w:rsidRPr="00A279F2">
        <w:rPr>
          <w:rFonts w:ascii="Verdana" w:eastAsia="Times New Roman" w:hAnsi="Verdana"/>
          <w:color w:val="000000"/>
          <w:sz w:val="20"/>
          <w:szCs w:val="20"/>
        </w:rPr>
        <w:t xml:space="preserve">  Strategies to pass legislation are now active in Oregon and California.</w:t>
      </w:r>
    </w:p>
    <w:p w14:paraId="59B01659" w14:textId="535633DD" w:rsidR="00EC1E01" w:rsidRPr="00A279F2" w:rsidRDefault="00EC1E01" w:rsidP="00515A37">
      <w:pPr>
        <w:pStyle w:val="NoSpacing"/>
        <w:rPr>
          <w:rFonts w:ascii="Verdana" w:eastAsia="Times New Roman" w:hAnsi="Verdana"/>
          <w:color w:val="000000"/>
          <w:sz w:val="20"/>
          <w:szCs w:val="20"/>
        </w:rPr>
      </w:pPr>
    </w:p>
    <w:p w14:paraId="2D1095D4" w14:textId="4DFE63CF" w:rsidR="00EC1E01" w:rsidRDefault="00EC1E01" w:rsidP="00515A37">
      <w:pPr>
        <w:pStyle w:val="NoSpacing"/>
        <w:rPr>
          <w:rFonts w:ascii="Verdana" w:hAnsi="Verdana"/>
          <w:sz w:val="20"/>
          <w:szCs w:val="20"/>
        </w:rPr>
      </w:pPr>
      <w:r w:rsidRPr="00A279F2">
        <w:rPr>
          <w:rFonts w:ascii="Verdana" w:hAnsi="Verdana"/>
          <w:b/>
          <w:sz w:val="20"/>
          <w:szCs w:val="20"/>
          <w:u w:val="single"/>
        </w:rPr>
        <w:t>Facility Reference Center</w:t>
      </w:r>
      <w:r w:rsidRPr="00A279F2">
        <w:rPr>
          <w:rFonts w:ascii="Verdana" w:hAnsi="Verdana"/>
          <w:sz w:val="20"/>
          <w:szCs w:val="20"/>
        </w:rPr>
        <w:t xml:space="preserve"> – AORN launched The Facility Reference Center as a one-stop online site where hospital, ASC, and health system subscribers can easily access the Guidelines, plus other integrated resources and tools that can help facilities and individuals more effectively implement evidence-based patient care.  </w:t>
      </w:r>
      <w:r w:rsidR="00A279F2" w:rsidRPr="00A279F2">
        <w:rPr>
          <w:rFonts w:ascii="Verdana" w:hAnsi="Verdana"/>
          <w:sz w:val="20"/>
          <w:szCs w:val="20"/>
        </w:rPr>
        <w:t>The Reference Center is updated during the year as new documents developed or revised.</w:t>
      </w:r>
    </w:p>
    <w:p w14:paraId="3347DD15" w14:textId="66F94325" w:rsidR="00B76111" w:rsidRDefault="00B76111" w:rsidP="00515A37">
      <w:pPr>
        <w:pStyle w:val="NoSpacing"/>
        <w:rPr>
          <w:rFonts w:ascii="Verdana" w:hAnsi="Verdana"/>
          <w:sz w:val="20"/>
          <w:szCs w:val="20"/>
        </w:rPr>
      </w:pPr>
    </w:p>
    <w:p w14:paraId="28AE3CB2" w14:textId="77777777" w:rsidR="00B76111" w:rsidRPr="00B76111" w:rsidRDefault="00B76111" w:rsidP="00B76111">
      <w:pPr>
        <w:rPr>
          <w:rFonts w:ascii="Verdana" w:hAnsi="Verdana"/>
          <w:b/>
          <w:sz w:val="20"/>
          <w:szCs w:val="20"/>
          <w:u w:val="single"/>
        </w:rPr>
      </w:pPr>
      <w:r w:rsidRPr="00B76111">
        <w:rPr>
          <w:rFonts w:ascii="Verdana" w:hAnsi="Verdana"/>
          <w:b/>
          <w:sz w:val="20"/>
          <w:szCs w:val="20"/>
          <w:u w:val="single"/>
        </w:rPr>
        <w:t>2019 Guidelines for Perioperative Practice</w:t>
      </w:r>
    </w:p>
    <w:p w14:paraId="3F5B470A" w14:textId="77777777" w:rsidR="00B76111" w:rsidRPr="00B76111" w:rsidRDefault="00B76111" w:rsidP="00B76111">
      <w:pPr>
        <w:rPr>
          <w:rFonts w:ascii="Verdana" w:hAnsi="Verdana"/>
          <w:b/>
          <w:sz w:val="20"/>
          <w:szCs w:val="20"/>
          <w:u w:val="single"/>
        </w:rPr>
      </w:pPr>
    </w:p>
    <w:p w14:paraId="2BC12453" w14:textId="77777777" w:rsidR="00B76111" w:rsidRPr="00B76111" w:rsidRDefault="00B76111" w:rsidP="00B76111">
      <w:pPr>
        <w:rPr>
          <w:rFonts w:ascii="Verdana" w:hAnsi="Verdana"/>
          <w:sz w:val="20"/>
          <w:szCs w:val="20"/>
        </w:rPr>
      </w:pPr>
      <w:r w:rsidRPr="00B76111">
        <w:rPr>
          <w:rFonts w:ascii="Verdana" w:hAnsi="Verdana"/>
          <w:sz w:val="20"/>
          <w:szCs w:val="20"/>
        </w:rPr>
        <w:t>The following guidelines were published in 2019 edition of Guidelines for Perioperative Practice:</w:t>
      </w:r>
    </w:p>
    <w:p w14:paraId="2B9B47E4" w14:textId="77777777" w:rsidR="00B76111" w:rsidRPr="00B76111" w:rsidRDefault="00B76111" w:rsidP="00B76111">
      <w:pPr>
        <w:rPr>
          <w:rFonts w:ascii="Verdana" w:hAnsi="Verdana"/>
          <w:sz w:val="20"/>
          <w:szCs w:val="20"/>
        </w:rPr>
      </w:pPr>
    </w:p>
    <w:p w14:paraId="7F21B118" w14:textId="77777777" w:rsidR="00B76111" w:rsidRPr="00B76111" w:rsidRDefault="00B76111" w:rsidP="00B76111">
      <w:pPr>
        <w:widowControl/>
        <w:numPr>
          <w:ilvl w:val="0"/>
          <w:numId w:val="4"/>
        </w:numPr>
        <w:autoSpaceDE/>
        <w:autoSpaceDN/>
        <w:adjustRightInd/>
        <w:rPr>
          <w:rFonts w:ascii="Verdana" w:hAnsi="Verdana"/>
          <w:sz w:val="20"/>
          <w:szCs w:val="20"/>
        </w:rPr>
      </w:pPr>
      <w:r w:rsidRPr="00B76111">
        <w:rPr>
          <w:rFonts w:ascii="Verdana" w:hAnsi="Verdana"/>
          <w:sz w:val="20"/>
          <w:szCs w:val="20"/>
        </w:rPr>
        <w:t>Safe Patient Handling and Movement     4. Environment of Care</w:t>
      </w:r>
    </w:p>
    <w:p w14:paraId="4A93D98F" w14:textId="77777777" w:rsidR="00B76111" w:rsidRPr="00B76111" w:rsidRDefault="00B76111" w:rsidP="00B76111">
      <w:pPr>
        <w:widowControl/>
        <w:numPr>
          <w:ilvl w:val="0"/>
          <w:numId w:val="4"/>
        </w:numPr>
        <w:autoSpaceDE/>
        <w:autoSpaceDN/>
        <w:adjustRightInd/>
        <w:rPr>
          <w:rFonts w:ascii="Verdana" w:hAnsi="Verdana"/>
          <w:sz w:val="20"/>
          <w:szCs w:val="20"/>
        </w:rPr>
      </w:pPr>
      <w:r w:rsidRPr="00B76111">
        <w:rPr>
          <w:rFonts w:ascii="Verdana" w:hAnsi="Verdana"/>
          <w:sz w:val="20"/>
          <w:szCs w:val="20"/>
        </w:rPr>
        <w:t>Transmission Based Precautions            5. Design and Maintenance of Surgical Suites</w:t>
      </w:r>
    </w:p>
    <w:p w14:paraId="250E15E6" w14:textId="77777777" w:rsidR="00B76111" w:rsidRPr="00B76111" w:rsidRDefault="00B76111" w:rsidP="00B76111">
      <w:pPr>
        <w:widowControl/>
        <w:numPr>
          <w:ilvl w:val="0"/>
          <w:numId w:val="4"/>
        </w:numPr>
        <w:autoSpaceDE/>
        <w:autoSpaceDN/>
        <w:adjustRightInd/>
        <w:rPr>
          <w:rFonts w:ascii="Verdana" w:hAnsi="Verdana"/>
          <w:sz w:val="20"/>
          <w:szCs w:val="20"/>
        </w:rPr>
      </w:pPr>
      <w:r w:rsidRPr="00B76111">
        <w:rPr>
          <w:rFonts w:ascii="Verdana" w:hAnsi="Verdana"/>
          <w:sz w:val="20"/>
          <w:szCs w:val="20"/>
        </w:rPr>
        <w:t>Sterilization                                         6. Sterile Technique</w:t>
      </w:r>
    </w:p>
    <w:p w14:paraId="286ACEF4" w14:textId="77777777" w:rsidR="00B76111" w:rsidRPr="00B76111" w:rsidRDefault="00B76111" w:rsidP="00B76111">
      <w:pPr>
        <w:ind w:left="72"/>
        <w:rPr>
          <w:rFonts w:ascii="Verdana" w:hAnsi="Verdana"/>
          <w:sz w:val="20"/>
          <w:szCs w:val="20"/>
        </w:rPr>
      </w:pPr>
    </w:p>
    <w:p w14:paraId="3904D607" w14:textId="77777777" w:rsidR="00B76111" w:rsidRDefault="00B76111" w:rsidP="00B76111">
      <w:pPr>
        <w:ind w:left="72"/>
        <w:rPr>
          <w:rFonts w:ascii="Verdana" w:hAnsi="Verdana"/>
          <w:sz w:val="20"/>
          <w:szCs w:val="20"/>
        </w:rPr>
      </w:pPr>
    </w:p>
    <w:p w14:paraId="7EC004A9" w14:textId="77777777" w:rsidR="00B76111" w:rsidRDefault="00B76111" w:rsidP="00B76111">
      <w:pPr>
        <w:ind w:left="72"/>
        <w:rPr>
          <w:rFonts w:ascii="Verdana" w:hAnsi="Verdana"/>
          <w:sz w:val="20"/>
          <w:szCs w:val="20"/>
        </w:rPr>
      </w:pPr>
    </w:p>
    <w:p w14:paraId="6AC8B988" w14:textId="77777777" w:rsidR="00B76111" w:rsidRDefault="00B76111" w:rsidP="00B76111">
      <w:pPr>
        <w:ind w:left="72"/>
        <w:rPr>
          <w:rFonts w:ascii="Verdana" w:hAnsi="Verdana"/>
          <w:sz w:val="20"/>
          <w:szCs w:val="20"/>
        </w:rPr>
      </w:pPr>
    </w:p>
    <w:p w14:paraId="24923B89" w14:textId="277FBED5" w:rsidR="00B76111" w:rsidRPr="00B76111" w:rsidRDefault="00B76111" w:rsidP="00B76111">
      <w:pPr>
        <w:ind w:left="72"/>
        <w:rPr>
          <w:rFonts w:ascii="Verdana" w:hAnsi="Verdana"/>
          <w:sz w:val="20"/>
          <w:szCs w:val="20"/>
        </w:rPr>
      </w:pPr>
      <w:r w:rsidRPr="00B76111">
        <w:rPr>
          <w:rFonts w:ascii="Verdana" w:hAnsi="Verdana"/>
          <w:sz w:val="20"/>
          <w:szCs w:val="20"/>
        </w:rPr>
        <w:lastRenderedPageBreak/>
        <w:t>The following guidelines are being revised in 2019 and will be available for public comment during the year:</w:t>
      </w:r>
    </w:p>
    <w:p w14:paraId="1902C8E5" w14:textId="77777777" w:rsidR="00B76111" w:rsidRPr="00B76111" w:rsidRDefault="00B76111" w:rsidP="00B76111">
      <w:pPr>
        <w:ind w:left="72"/>
        <w:rPr>
          <w:rFonts w:ascii="Verdana" w:hAnsi="Verdana"/>
          <w:sz w:val="20"/>
          <w:szCs w:val="20"/>
        </w:rPr>
      </w:pPr>
    </w:p>
    <w:p w14:paraId="1AE1AFAB" w14:textId="77777777" w:rsidR="00B76111" w:rsidRPr="00B76111" w:rsidRDefault="00B76111" w:rsidP="00B76111">
      <w:pPr>
        <w:widowControl/>
        <w:numPr>
          <w:ilvl w:val="0"/>
          <w:numId w:val="5"/>
        </w:numPr>
        <w:autoSpaceDE/>
        <w:autoSpaceDN/>
        <w:adjustRightInd/>
        <w:rPr>
          <w:rFonts w:ascii="Verdana" w:hAnsi="Verdana"/>
          <w:sz w:val="20"/>
          <w:szCs w:val="20"/>
        </w:rPr>
      </w:pPr>
      <w:r w:rsidRPr="00B76111">
        <w:rPr>
          <w:rFonts w:ascii="Verdana" w:hAnsi="Verdana"/>
          <w:sz w:val="20"/>
          <w:szCs w:val="20"/>
        </w:rPr>
        <w:t>Surgical Attire                                    4. Environmental Cleaning</w:t>
      </w:r>
    </w:p>
    <w:p w14:paraId="5F1CE89E" w14:textId="77777777" w:rsidR="00B76111" w:rsidRPr="00B76111" w:rsidRDefault="00B76111" w:rsidP="00B76111">
      <w:pPr>
        <w:widowControl/>
        <w:numPr>
          <w:ilvl w:val="0"/>
          <w:numId w:val="5"/>
        </w:numPr>
        <w:autoSpaceDE/>
        <w:autoSpaceDN/>
        <w:adjustRightInd/>
        <w:rPr>
          <w:rFonts w:ascii="Verdana" w:hAnsi="Verdana"/>
          <w:sz w:val="20"/>
          <w:szCs w:val="20"/>
        </w:rPr>
      </w:pPr>
      <w:r w:rsidRPr="00B76111">
        <w:rPr>
          <w:rFonts w:ascii="Verdana" w:hAnsi="Verdana"/>
          <w:sz w:val="20"/>
          <w:szCs w:val="20"/>
        </w:rPr>
        <w:t>Hypothermia                                      5. Autologous Tissue</w:t>
      </w:r>
    </w:p>
    <w:p w14:paraId="7314E9C2" w14:textId="77777777" w:rsidR="00B76111" w:rsidRPr="00B76111" w:rsidRDefault="00B76111" w:rsidP="00B76111">
      <w:pPr>
        <w:widowControl/>
        <w:numPr>
          <w:ilvl w:val="0"/>
          <w:numId w:val="5"/>
        </w:numPr>
        <w:autoSpaceDE/>
        <w:autoSpaceDN/>
        <w:adjustRightInd/>
        <w:rPr>
          <w:rFonts w:ascii="Verdana" w:hAnsi="Verdana"/>
          <w:sz w:val="20"/>
          <w:szCs w:val="20"/>
        </w:rPr>
      </w:pPr>
      <w:r w:rsidRPr="00B76111">
        <w:rPr>
          <w:rFonts w:ascii="Verdana" w:hAnsi="Verdana"/>
          <w:sz w:val="20"/>
          <w:szCs w:val="20"/>
        </w:rPr>
        <w:t>Packaging                                          6. Sharps Safety</w:t>
      </w:r>
    </w:p>
    <w:p w14:paraId="0458BB0E" w14:textId="77777777" w:rsidR="00B76111" w:rsidRPr="00B76111" w:rsidRDefault="00B76111" w:rsidP="00B76111">
      <w:pPr>
        <w:rPr>
          <w:rFonts w:ascii="Verdana" w:hAnsi="Verdana"/>
          <w:sz w:val="20"/>
          <w:szCs w:val="20"/>
        </w:rPr>
      </w:pPr>
    </w:p>
    <w:p w14:paraId="4A9F8BE1" w14:textId="77777777" w:rsidR="00B76111" w:rsidRPr="00B76111" w:rsidRDefault="00B76111" w:rsidP="00B76111">
      <w:pPr>
        <w:pStyle w:val="NoSpacing"/>
        <w:rPr>
          <w:rFonts w:ascii="Verdana" w:hAnsi="Verdana"/>
          <w:sz w:val="20"/>
          <w:szCs w:val="20"/>
        </w:rPr>
      </w:pPr>
      <w:r w:rsidRPr="00B76111">
        <w:rPr>
          <w:rFonts w:ascii="Verdana" w:hAnsi="Verdana"/>
          <w:sz w:val="20"/>
          <w:szCs w:val="20"/>
        </w:rPr>
        <w:t>The Guidelines are evidence based using a systematic literature review and all have been accepted by the National Guideline Clearing House for inclusion in the data base.  The Guidelines are available as an on-line subscription, an e book as a mobile application and traditional hard copy book.</w:t>
      </w:r>
    </w:p>
    <w:p w14:paraId="0759CD40" w14:textId="77777777" w:rsidR="00A279F2" w:rsidRPr="00A279F2" w:rsidRDefault="00A279F2" w:rsidP="00A279F2">
      <w:pPr>
        <w:rPr>
          <w:rFonts w:ascii="Verdana" w:hAnsi="Verdana"/>
          <w:b/>
          <w:sz w:val="20"/>
          <w:szCs w:val="20"/>
          <w:u w:val="single"/>
        </w:rPr>
      </w:pPr>
    </w:p>
    <w:p w14:paraId="2CCAD947" w14:textId="33380663" w:rsidR="00A279F2" w:rsidRPr="00A279F2" w:rsidRDefault="00A279F2" w:rsidP="00A279F2">
      <w:pPr>
        <w:rPr>
          <w:rFonts w:ascii="Verdana" w:hAnsi="Verdana"/>
          <w:b/>
          <w:sz w:val="20"/>
          <w:szCs w:val="20"/>
          <w:u w:val="single"/>
        </w:rPr>
      </w:pPr>
      <w:r w:rsidRPr="00A279F2">
        <w:rPr>
          <w:rFonts w:ascii="Verdana" w:hAnsi="Verdana"/>
          <w:b/>
          <w:sz w:val="20"/>
          <w:szCs w:val="20"/>
          <w:u w:val="single"/>
        </w:rPr>
        <w:t>2019 Strategic Plan</w:t>
      </w:r>
    </w:p>
    <w:p w14:paraId="7CFE3CAD" w14:textId="77777777" w:rsidR="00A279F2" w:rsidRPr="00A279F2" w:rsidRDefault="00A279F2" w:rsidP="00A279F2">
      <w:pPr>
        <w:rPr>
          <w:rFonts w:ascii="Verdana" w:hAnsi="Verdana"/>
          <w:b/>
          <w:sz w:val="20"/>
          <w:szCs w:val="20"/>
          <w:u w:val="single"/>
        </w:rPr>
      </w:pPr>
    </w:p>
    <w:p w14:paraId="406AA86B" w14:textId="77777777" w:rsidR="00A279F2" w:rsidRPr="00A279F2" w:rsidRDefault="00A279F2" w:rsidP="00A279F2">
      <w:pPr>
        <w:widowControl/>
        <w:numPr>
          <w:ilvl w:val="0"/>
          <w:numId w:val="3"/>
        </w:numPr>
        <w:autoSpaceDE/>
        <w:autoSpaceDN/>
        <w:adjustRightInd/>
        <w:rPr>
          <w:rFonts w:ascii="Verdana" w:hAnsi="Verdana"/>
          <w:iCs/>
          <w:sz w:val="20"/>
          <w:szCs w:val="20"/>
        </w:rPr>
      </w:pPr>
      <w:r w:rsidRPr="00A279F2">
        <w:rPr>
          <w:rFonts w:ascii="Verdana" w:hAnsi="Verdana"/>
          <w:sz w:val="20"/>
          <w:szCs w:val="20"/>
        </w:rPr>
        <w:t xml:space="preserve">Strengthen and grow membership value and benefits. </w:t>
      </w:r>
    </w:p>
    <w:p w14:paraId="56CBD62E" w14:textId="77777777" w:rsidR="00A279F2" w:rsidRPr="00A279F2" w:rsidRDefault="00A279F2" w:rsidP="00A279F2">
      <w:pPr>
        <w:widowControl/>
        <w:numPr>
          <w:ilvl w:val="0"/>
          <w:numId w:val="3"/>
        </w:numPr>
        <w:autoSpaceDE/>
        <w:autoSpaceDN/>
        <w:adjustRightInd/>
        <w:rPr>
          <w:rFonts w:ascii="Verdana" w:hAnsi="Verdana"/>
          <w:iCs/>
          <w:sz w:val="20"/>
          <w:szCs w:val="20"/>
        </w:rPr>
      </w:pPr>
      <w:r w:rsidRPr="00A279F2">
        <w:rPr>
          <w:rFonts w:ascii="Verdana" w:hAnsi="Verdana"/>
          <w:sz w:val="20"/>
          <w:szCs w:val="20"/>
        </w:rPr>
        <w:t>Develop a communication and marketing strategy and plan that strengthens AORN’s reputation.</w:t>
      </w:r>
    </w:p>
    <w:p w14:paraId="64E47D39" w14:textId="77777777" w:rsidR="00A279F2" w:rsidRPr="00A279F2" w:rsidRDefault="00A279F2" w:rsidP="00A279F2">
      <w:pPr>
        <w:widowControl/>
        <w:numPr>
          <w:ilvl w:val="0"/>
          <w:numId w:val="3"/>
        </w:numPr>
        <w:autoSpaceDE/>
        <w:autoSpaceDN/>
        <w:adjustRightInd/>
        <w:rPr>
          <w:rFonts w:ascii="Verdana" w:hAnsi="Verdana"/>
          <w:iCs/>
          <w:sz w:val="20"/>
          <w:szCs w:val="20"/>
        </w:rPr>
      </w:pPr>
      <w:r w:rsidRPr="00A279F2">
        <w:rPr>
          <w:rFonts w:ascii="Verdana" w:hAnsi="Verdana"/>
          <w:sz w:val="20"/>
          <w:szCs w:val="20"/>
        </w:rPr>
        <w:t xml:space="preserve">Invest and operationalize digital resources to grow and compete in the marketplace. </w:t>
      </w:r>
    </w:p>
    <w:p w14:paraId="2CA4DDBB" w14:textId="77777777" w:rsidR="00A279F2" w:rsidRPr="00A279F2" w:rsidRDefault="00A279F2" w:rsidP="00A279F2">
      <w:pPr>
        <w:widowControl/>
        <w:numPr>
          <w:ilvl w:val="0"/>
          <w:numId w:val="3"/>
        </w:numPr>
        <w:autoSpaceDE/>
        <w:autoSpaceDN/>
        <w:adjustRightInd/>
        <w:rPr>
          <w:rFonts w:ascii="Verdana" w:hAnsi="Verdana" w:cs="Arial"/>
          <w:b/>
          <w:bCs/>
          <w:color w:val="333333"/>
          <w:sz w:val="20"/>
          <w:szCs w:val="20"/>
          <w:u w:val="single"/>
          <w:lang w:val="en"/>
        </w:rPr>
      </w:pPr>
      <w:r w:rsidRPr="00A279F2">
        <w:rPr>
          <w:rFonts w:ascii="Verdana" w:hAnsi="Verdana"/>
          <w:sz w:val="20"/>
          <w:szCs w:val="20"/>
        </w:rPr>
        <w:t xml:space="preserve">Effectively manage the industry partners that support the AORN enterprise mission. </w:t>
      </w:r>
    </w:p>
    <w:p w14:paraId="4BDB2999" w14:textId="77777777" w:rsidR="00A279F2" w:rsidRPr="00A279F2" w:rsidRDefault="00A279F2" w:rsidP="00A279F2">
      <w:pPr>
        <w:widowControl/>
        <w:numPr>
          <w:ilvl w:val="0"/>
          <w:numId w:val="3"/>
        </w:numPr>
        <w:autoSpaceDE/>
        <w:autoSpaceDN/>
        <w:adjustRightInd/>
        <w:rPr>
          <w:rFonts w:ascii="Verdana" w:hAnsi="Verdana" w:cs="Arial"/>
          <w:b/>
          <w:bCs/>
          <w:color w:val="333333"/>
          <w:sz w:val="20"/>
          <w:szCs w:val="20"/>
          <w:u w:val="single"/>
          <w:lang w:val="en"/>
        </w:rPr>
      </w:pPr>
      <w:r w:rsidRPr="00A279F2">
        <w:rPr>
          <w:rFonts w:ascii="Verdana" w:hAnsi="Verdana"/>
          <w:sz w:val="20"/>
          <w:szCs w:val="20"/>
        </w:rPr>
        <w:t>Invest and collaborate with companies that will grow revenues and market share for AORN Inc.</w:t>
      </w:r>
      <w:r w:rsidRPr="00A279F2">
        <w:rPr>
          <w:rFonts w:ascii="Verdana" w:hAnsi="Verdana" w:cs="Arial"/>
          <w:b/>
          <w:bCs/>
          <w:color w:val="333333"/>
          <w:sz w:val="20"/>
          <w:szCs w:val="20"/>
          <w:u w:val="single"/>
          <w:lang w:val="en"/>
        </w:rPr>
        <w:t xml:space="preserve"> </w:t>
      </w:r>
    </w:p>
    <w:p w14:paraId="440D5FC8" w14:textId="776172B4" w:rsidR="00A279F2" w:rsidRDefault="00A279F2" w:rsidP="00A279F2">
      <w:pPr>
        <w:tabs>
          <w:tab w:val="left" w:pos="2880"/>
        </w:tabs>
        <w:ind w:left="2880" w:hanging="2880"/>
        <w:rPr>
          <w:rFonts w:ascii="Verdana" w:hAnsi="Verdana"/>
          <w:b/>
          <w:bCs/>
          <w:sz w:val="20"/>
          <w:szCs w:val="20"/>
          <w:u w:val="single"/>
        </w:rPr>
      </w:pPr>
    </w:p>
    <w:p w14:paraId="6ADE4B1C" w14:textId="77777777" w:rsidR="0064199A" w:rsidRPr="00A279F2" w:rsidRDefault="0064199A" w:rsidP="0064199A">
      <w:pPr>
        <w:tabs>
          <w:tab w:val="left" w:pos="2880"/>
        </w:tabs>
        <w:rPr>
          <w:rFonts w:ascii="Verdana" w:hAnsi="Verdana"/>
          <w:sz w:val="20"/>
          <w:szCs w:val="20"/>
        </w:rPr>
      </w:pPr>
    </w:p>
    <w:p w14:paraId="774CB173" w14:textId="3AF2C52B" w:rsidR="0064199A" w:rsidRDefault="0064199A" w:rsidP="0064199A">
      <w:pPr>
        <w:rPr>
          <w:rFonts w:ascii="Verdana" w:hAnsi="Verdana"/>
          <w:sz w:val="20"/>
          <w:szCs w:val="20"/>
        </w:rPr>
      </w:pPr>
    </w:p>
    <w:p w14:paraId="60F3D707" w14:textId="77777777" w:rsidR="0064199A" w:rsidRPr="00A279F2" w:rsidRDefault="0064199A" w:rsidP="0064199A">
      <w:pPr>
        <w:tabs>
          <w:tab w:val="left" w:pos="2880"/>
        </w:tabs>
        <w:ind w:left="2880" w:hanging="2880"/>
        <w:rPr>
          <w:rFonts w:ascii="Verdana" w:hAnsi="Verdana"/>
          <w:b/>
          <w:bCs/>
          <w:sz w:val="20"/>
          <w:szCs w:val="20"/>
        </w:rPr>
      </w:pPr>
      <w:r w:rsidRPr="00A279F2">
        <w:rPr>
          <w:rFonts w:ascii="Verdana" w:hAnsi="Verdana"/>
          <w:b/>
          <w:bCs/>
          <w:sz w:val="20"/>
          <w:szCs w:val="20"/>
          <w:u w:val="single"/>
        </w:rPr>
        <w:t>Concluding Comments</w:t>
      </w:r>
      <w:r w:rsidRPr="00A279F2">
        <w:rPr>
          <w:rFonts w:ascii="Verdana" w:hAnsi="Verdana"/>
          <w:b/>
          <w:bCs/>
          <w:sz w:val="20"/>
          <w:szCs w:val="20"/>
        </w:rPr>
        <w:t>:</w:t>
      </w:r>
    </w:p>
    <w:p w14:paraId="058D1192" w14:textId="77777777" w:rsidR="0064199A" w:rsidRPr="00A279F2" w:rsidRDefault="0064199A" w:rsidP="0064199A">
      <w:pPr>
        <w:tabs>
          <w:tab w:val="left" w:pos="2880"/>
        </w:tabs>
        <w:ind w:left="2880" w:hanging="2880"/>
        <w:rPr>
          <w:rFonts w:ascii="Verdana" w:hAnsi="Verdana"/>
          <w:sz w:val="20"/>
          <w:szCs w:val="20"/>
        </w:rPr>
      </w:pPr>
    </w:p>
    <w:p w14:paraId="0FE7C258" w14:textId="77777777" w:rsidR="0064199A" w:rsidRPr="00A279F2" w:rsidRDefault="0064199A" w:rsidP="0064199A">
      <w:pPr>
        <w:tabs>
          <w:tab w:val="left" w:pos="2880"/>
        </w:tabs>
        <w:rPr>
          <w:rFonts w:ascii="Verdana" w:hAnsi="Verdana"/>
          <w:sz w:val="20"/>
          <w:szCs w:val="20"/>
        </w:rPr>
      </w:pPr>
      <w:r w:rsidRPr="00A279F2">
        <w:rPr>
          <w:rFonts w:ascii="Verdana" w:hAnsi="Verdana"/>
          <w:sz w:val="20"/>
          <w:szCs w:val="20"/>
        </w:rPr>
        <w:t xml:space="preserve">AORN thanks the </w:t>
      </w:r>
      <w:r>
        <w:rPr>
          <w:rFonts w:ascii="Verdana" w:hAnsi="Verdana"/>
          <w:sz w:val="20"/>
          <w:szCs w:val="20"/>
        </w:rPr>
        <w:t>International Federation of Perioperative Nurses</w:t>
      </w:r>
      <w:r w:rsidRPr="00A279F2">
        <w:rPr>
          <w:rFonts w:ascii="Verdana" w:hAnsi="Verdana"/>
          <w:sz w:val="20"/>
          <w:szCs w:val="20"/>
        </w:rPr>
        <w:t xml:space="preserve"> for the opportunity to report our progress toward achieving our vision of becoming the indispensable resource for evidence-based practice and education that establishes the standards of excellence in the delivery of perioperative nursing care.</w:t>
      </w:r>
    </w:p>
    <w:p w14:paraId="49175534" w14:textId="77777777" w:rsidR="0064199A" w:rsidRDefault="0064199A" w:rsidP="0064199A">
      <w:pPr>
        <w:rPr>
          <w:rFonts w:ascii="Verdana" w:hAnsi="Verdana"/>
          <w:sz w:val="20"/>
          <w:szCs w:val="20"/>
        </w:rPr>
      </w:pPr>
    </w:p>
    <w:p w14:paraId="1F2C7E50" w14:textId="77777777" w:rsidR="0064199A" w:rsidRDefault="0064199A" w:rsidP="0064199A">
      <w:pPr>
        <w:rPr>
          <w:rFonts w:ascii="Verdana" w:hAnsi="Verdana"/>
          <w:sz w:val="20"/>
          <w:szCs w:val="20"/>
        </w:rPr>
      </w:pPr>
    </w:p>
    <w:p w14:paraId="08F6956A" w14:textId="77777777" w:rsidR="0064199A" w:rsidRDefault="0064199A" w:rsidP="0064199A">
      <w:pPr>
        <w:rPr>
          <w:rFonts w:ascii="Verdana" w:hAnsi="Verdana"/>
          <w:sz w:val="20"/>
          <w:szCs w:val="20"/>
        </w:rPr>
      </w:pPr>
      <w:r>
        <w:rPr>
          <w:rFonts w:ascii="Verdana" w:hAnsi="Verdana"/>
          <w:sz w:val="20"/>
          <w:szCs w:val="20"/>
        </w:rPr>
        <w:t>Missi Merlino, MHA, RN-BC, CNOR, CSSM</w:t>
      </w:r>
    </w:p>
    <w:p w14:paraId="76CEA885" w14:textId="77777777" w:rsidR="0064199A" w:rsidRDefault="0064199A" w:rsidP="0064199A">
      <w:pPr>
        <w:rPr>
          <w:rFonts w:ascii="Verdana" w:hAnsi="Verdana"/>
          <w:sz w:val="20"/>
          <w:szCs w:val="20"/>
        </w:rPr>
      </w:pPr>
      <w:r>
        <w:rPr>
          <w:rFonts w:ascii="Verdana" w:hAnsi="Verdana"/>
          <w:sz w:val="20"/>
          <w:szCs w:val="20"/>
        </w:rPr>
        <w:t>AORN, President</w:t>
      </w:r>
    </w:p>
    <w:p w14:paraId="7123EC2D" w14:textId="77777777" w:rsidR="0064199A" w:rsidRDefault="0064199A" w:rsidP="0064199A">
      <w:pPr>
        <w:rPr>
          <w:rFonts w:ascii="Verdana" w:hAnsi="Verdana"/>
          <w:sz w:val="20"/>
          <w:szCs w:val="20"/>
        </w:rPr>
      </w:pPr>
    </w:p>
    <w:p w14:paraId="0E82CF93" w14:textId="410DE8BA" w:rsidR="0064199A" w:rsidRDefault="0064199A" w:rsidP="0064199A">
      <w:pPr>
        <w:rPr>
          <w:rFonts w:ascii="Verdana" w:hAnsi="Verdana"/>
          <w:sz w:val="20"/>
          <w:szCs w:val="20"/>
        </w:rPr>
      </w:pPr>
      <w:r>
        <w:rPr>
          <w:rFonts w:ascii="Verdana" w:hAnsi="Verdana"/>
          <w:noProof/>
          <w:sz w:val="20"/>
          <w:szCs w:val="20"/>
        </w:rPr>
        <w:drawing>
          <wp:inline distT="0" distB="0" distL="0" distR="0" wp14:anchorId="13963259" wp14:editId="3DCB732A">
            <wp:extent cx="859790" cy="3232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59790" cy="323215"/>
                    </a:xfrm>
                    <a:prstGeom prst="rect">
                      <a:avLst/>
                    </a:prstGeom>
                    <a:noFill/>
                  </pic:spPr>
                </pic:pic>
              </a:graphicData>
            </a:graphic>
          </wp:inline>
        </w:drawing>
      </w:r>
    </w:p>
    <w:p w14:paraId="7FE1AFE5" w14:textId="1025F2A2" w:rsidR="0064199A" w:rsidRDefault="0064199A" w:rsidP="0064199A">
      <w:pPr>
        <w:rPr>
          <w:rFonts w:ascii="Verdana" w:hAnsi="Verdana"/>
          <w:sz w:val="20"/>
          <w:szCs w:val="20"/>
        </w:rPr>
      </w:pPr>
    </w:p>
    <w:p w14:paraId="1AD9EFDE" w14:textId="77777777" w:rsidR="0064199A" w:rsidRPr="00A279F2" w:rsidRDefault="0064199A" w:rsidP="0064199A">
      <w:pPr>
        <w:rPr>
          <w:rFonts w:ascii="Verdana" w:hAnsi="Verdana"/>
          <w:sz w:val="20"/>
          <w:szCs w:val="20"/>
        </w:rPr>
      </w:pPr>
    </w:p>
    <w:p w14:paraId="544090C5" w14:textId="77777777" w:rsidR="0064199A" w:rsidRPr="00A279F2" w:rsidRDefault="0064199A" w:rsidP="0064199A">
      <w:pPr>
        <w:rPr>
          <w:rFonts w:ascii="Verdana" w:hAnsi="Verdana"/>
          <w:sz w:val="20"/>
          <w:szCs w:val="20"/>
        </w:rPr>
      </w:pPr>
      <w:r w:rsidRPr="00A279F2">
        <w:rPr>
          <w:rFonts w:ascii="Verdana" w:hAnsi="Verdana"/>
          <w:sz w:val="20"/>
          <w:szCs w:val="20"/>
        </w:rPr>
        <w:t>Association of periOperative Registered Nurses</w:t>
      </w:r>
    </w:p>
    <w:p w14:paraId="4BFEC97B" w14:textId="77777777" w:rsidR="0064199A" w:rsidRPr="00A279F2" w:rsidRDefault="0064199A" w:rsidP="0064199A">
      <w:pPr>
        <w:rPr>
          <w:rFonts w:ascii="Verdana" w:hAnsi="Verdana"/>
          <w:bCs/>
          <w:sz w:val="20"/>
          <w:szCs w:val="20"/>
        </w:rPr>
      </w:pPr>
      <w:r w:rsidRPr="00A279F2">
        <w:rPr>
          <w:rFonts w:ascii="Verdana" w:hAnsi="Verdana"/>
          <w:bCs/>
          <w:sz w:val="20"/>
          <w:szCs w:val="20"/>
        </w:rPr>
        <w:t>2170 South Parker Road</w:t>
      </w:r>
    </w:p>
    <w:p w14:paraId="08844D74" w14:textId="77777777" w:rsidR="0064199A" w:rsidRPr="00A279F2" w:rsidRDefault="0064199A" w:rsidP="0064199A">
      <w:pPr>
        <w:rPr>
          <w:rFonts w:ascii="Verdana" w:hAnsi="Verdana"/>
          <w:bCs/>
          <w:sz w:val="20"/>
          <w:szCs w:val="20"/>
        </w:rPr>
      </w:pPr>
      <w:r w:rsidRPr="00A279F2">
        <w:rPr>
          <w:rFonts w:ascii="Verdana" w:hAnsi="Verdana"/>
          <w:bCs/>
          <w:sz w:val="20"/>
          <w:szCs w:val="20"/>
        </w:rPr>
        <w:t>Suite 400</w:t>
      </w:r>
    </w:p>
    <w:p w14:paraId="569BFF7B" w14:textId="77777777" w:rsidR="0064199A" w:rsidRPr="00A279F2" w:rsidRDefault="0064199A" w:rsidP="0064199A">
      <w:pPr>
        <w:rPr>
          <w:rFonts w:ascii="Verdana" w:hAnsi="Verdana"/>
          <w:bCs/>
          <w:sz w:val="20"/>
          <w:szCs w:val="20"/>
        </w:rPr>
      </w:pPr>
      <w:r w:rsidRPr="00A279F2">
        <w:rPr>
          <w:rFonts w:ascii="Verdana" w:hAnsi="Verdana"/>
          <w:bCs/>
          <w:sz w:val="20"/>
          <w:szCs w:val="20"/>
        </w:rPr>
        <w:t>Denver, Colorado 80231</w:t>
      </w:r>
    </w:p>
    <w:p w14:paraId="39A4EF32" w14:textId="77777777" w:rsidR="0064199A" w:rsidRPr="00A279F2" w:rsidRDefault="0064199A" w:rsidP="0064199A">
      <w:pPr>
        <w:rPr>
          <w:rFonts w:ascii="Verdana" w:hAnsi="Verdana"/>
          <w:bCs/>
          <w:sz w:val="20"/>
          <w:szCs w:val="20"/>
        </w:rPr>
      </w:pPr>
      <w:r w:rsidRPr="00A279F2">
        <w:rPr>
          <w:rFonts w:ascii="Verdana" w:hAnsi="Verdana"/>
          <w:bCs/>
          <w:sz w:val="20"/>
          <w:szCs w:val="20"/>
        </w:rPr>
        <w:t>800-755-2676</w:t>
      </w:r>
    </w:p>
    <w:p w14:paraId="07791F05" w14:textId="77777777" w:rsidR="0064199A" w:rsidRPr="00A279F2" w:rsidRDefault="0064199A" w:rsidP="0064199A">
      <w:pPr>
        <w:rPr>
          <w:rFonts w:ascii="Verdana" w:hAnsi="Verdana"/>
          <w:bCs/>
          <w:sz w:val="20"/>
          <w:szCs w:val="20"/>
        </w:rPr>
      </w:pPr>
      <w:r w:rsidRPr="00A279F2">
        <w:rPr>
          <w:rFonts w:ascii="Verdana" w:hAnsi="Verdana"/>
          <w:bCs/>
          <w:sz w:val="20"/>
          <w:szCs w:val="20"/>
        </w:rPr>
        <w:t>303 750-2927</w:t>
      </w:r>
    </w:p>
    <w:p w14:paraId="4CA7ABBA" w14:textId="77777777" w:rsidR="0064199A" w:rsidRPr="00A279F2" w:rsidRDefault="0064199A" w:rsidP="0064199A">
      <w:pPr>
        <w:rPr>
          <w:rFonts w:ascii="Verdana" w:hAnsi="Verdana"/>
          <w:sz w:val="20"/>
          <w:szCs w:val="20"/>
        </w:rPr>
      </w:pPr>
      <w:r w:rsidRPr="00A279F2">
        <w:rPr>
          <w:rFonts w:ascii="Verdana" w:hAnsi="Verdana"/>
          <w:bCs/>
          <w:sz w:val="20"/>
          <w:szCs w:val="20"/>
        </w:rPr>
        <w:t>www.aorn.org</w:t>
      </w:r>
    </w:p>
    <w:p w14:paraId="707A502F" w14:textId="77777777" w:rsidR="0064199A" w:rsidRPr="00A279F2" w:rsidRDefault="0064199A" w:rsidP="00A279F2">
      <w:pPr>
        <w:tabs>
          <w:tab w:val="left" w:pos="2880"/>
        </w:tabs>
        <w:ind w:left="2880" w:hanging="2880"/>
        <w:rPr>
          <w:rFonts w:ascii="Verdana" w:hAnsi="Verdana"/>
          <w:b/>
          <w:bCs/>
          <w:sz w:val="20"/>
          <w:szCs w:val="20"/>
          <w:u w:val="single"/>
        </w:rPr>
      </w:pPr>
    </w:p>
    <w:sectPr w:rsidR="0064199A" w:rsidRPr="00A279F2" w:rsidSect="00202FF2">
      <w:type w:val="continuous"/>
      <w:pgSz w:w="12240" w:h="15840"/>
      <w:pgMar w:top="1080" w:right="1080" w:bottom="360" w:left="1440" w:header="1080" w:footer="3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1950B8" w14:textId="77777777" w:rsidR="0045432D" w:rsidRDefault="0045432D">
      <w:r>
        <w:separator/>
      </w:r>
    </w:p>
  </w:endnote>
  <w:endnote w:type="continuationSeparator" w:id="0">
    <w:p w14:paraId="78EE8F5F" w14:textId="77777777" w:rsidR="0045432D" w:rsidRDefault="00454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AFC49" w14:textId="77777777" w:rsidR="004C3037" w:rsidRDefault="004C30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CD8B2" w14:textId="4C42DE83" w:rsidR="00833BC1" w:rsidRPr="00EB695A" w:rsidRDefault="004C3037" w:rsidP="00EB695A">
    <w:pPr>
      <w:pBdr>
        <w:top w:val="single" w:sz="4" w:space="1" w:color="auto"/>
      </w:pBdr>
      <w:tabs>
        <w:tab w:val="right" w:pos="9360"/>
      </w:tabs>
      <w:ind w:right="360"/>
      <w:jc w:val="right"/>
      <w:rPr>
        <w:rFonts w:asciiTheme="minorHAnsi" w:hAnsiTheme="minorHAnsi"/>
        <w:sz w:val="20"/>
      </w:rPr>
    </w:pPr>
    <w:r>
      <w:rPr>
        <w:rFonts w:asciiTheme="minorHAnsi" w:hAnsiTheme="minorHAnsi"/>
        <w:sz w:val="20"/>
      </w:rPr>
      <w:t>Association of perioperative Registered Nurses</w:t>
    </w:r>
    <w:r w:rsidR="00833BC1" w:rsidRPr="00EB695A">
      <w:rPr>
        <w:rFonts w:asciiTheme="minorHAnsi" w:hAnsiTheme="minorHAnsi"/>
        <w:sz w:val="20"/>
      </w:rPr>
      <w:t xml:space="preserve">, Page </w:t>
    </w:r>
    <w:r w:rsidR="00D7289D" w:rsidRPr="00EB695A">
      <w:rPr>
        <w:rFonts w:asciiTheme="minorHAnsi" w:hAnsiTheme="minorHAnsi"/>
        <w:sz w:val="20"/>
      </w:rPr>
      <w:fldChar w:fldCharType="begin"/>
    </w:r>
    <w:r w:rsidR="00435293" w:rsidRPr="00EB695A">
      <w:rPr>
        <w:rFonts w:asciiTheme="minorHAnsi" w:hAnsiTheme="minorHAnsi"/>
        <w:sz w:val="20"/>
      </w:rPr>
      <w:instrText xml:space="preserve">PAGE </w:instrText>
    </w:r>
    <w:r w:rsidR="00D7289D" w:rsidRPr="00EB695A">
      <w:rPr>
        <w:rFonts w:asciiTheme="minorHAnsi" w:hAnsiTheme="minorHAnsi"/>
        <w:sz w:val="20"/>
      </w:rPr>
      <w:fldChar w:fldCharType="separate"/>
    </w:r>
    <w:r w:rsidR="00F07B11">
      <w:rPr>
        <w:rFonts w:asciiTheme="minorHAnsi" w:hAnsiTheme="minorHAnsi"/>
        <w:noProof/>
        <w:sz w:val="20"/>
      </w:rPr>
      <w:t>1</w:t>
    </w:r>
    <w:r w:rsidR="00D7289D" w:rsidRPr="00EB695A">
      <w:rPr>
        <w:rFonts w:asciiTheme="minorHAnsi" w:hAnsiTheme="minorHAnsi"/>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E724B" w14:textId="77777777" w:rsidR="004C3037" w:rsidRDefault="004C30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69DAF8" w14:textId="77777777" w:rsidR="0045432D" w:rsidRDefault="0045432D">
      <w:r>
        <w:separator/>
      </w:r>
    </w:p>
  </w:footnote>
  <w:footnote w:type="continuationSeparator" w:id="0">
    <w:p w14:paraId="577C853C" w14:textId="77777777" w:rsidR="0045432D" w:rsidRDefault="004543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49AF0" w14:textId="77777777" w:rsidR="004C3037" w:rsidRDefault="004C30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E8E4EC" w14:textId="77777777" w:rsidR="004C3037" w:rsidRDefault="004C30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894B3" w14:textId="77777777" w:rsidR="004C3037" w:rsidRDefault="004C30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5D50538E"/>
    <w:lvl w:ilvl="0">
      <w:numFmt w:val="bullet"/>
      <w:lvlText w:val="*"/>
      <w:lvlJc w:val="left"/>
    </w:lvl>
  </w:abstractNum>
  <w:abstractNum w:abstractNumId="1" w15:restartNumberingAfterBreak="0">
    <w:nsid w:val="18AF32C5"/>
    <w:multiLevelType w:val="hybridMultilevel"/>
    <w:tmpl w:val="CCC2A7B8"/>
    <w:lvl w:ilvl="0" w:tplc="04090001">
      <w:start w:val="1"/>
      <w:numFmt w:val="bullet"/>
      <w:lvlText w:val=""/>
      <w:lvlJc w:val="left"/>
      <w:pPr>
        <w:tabs>
          <w:tab w:val="num" w:pos="1170"/>
        </w:tabs>
        <w:ind w:left="1170" w:hanging="360"/>
      </w:pPr>
      <w:rPr>
        <w:rFonts w:ascii="Symbol" w:hAnsi="Symbol" w:hint="default"/>
      </w:rPr>
    </w:lvl>
    <w:lvl w:ilvl="1" w:tplc="04090003" w:tentative="1">
      <w:start w:val="1"/>
      <w:numFmt w:val="bullet"/>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2" w15:restartNumberingAfterBreak="0">
    <w:nsid w:val="2E0369D7"/>
    <w:multiLevelType w:val="hybridMultilevel"/>
    <w:tmpl w:val="5C465768"/>
    <w:lvl w:ilvl="0" w:tplc="B978CB4E">
      <w:start w:val="1"/>
      <w:numFmt w:val="decimal"/>
      <w:lvlText w:val="%1."/>
      <w:lvlJc w:val="left"/>
      <w:pPr>
        <w:tabs>
          <w:tab w:val="num" w:pos="720"/>
        </w:tabs>
        <w:ind w:left="720" w:hanging="360"/>
      </w:pPr>
    </w:lvl>
    <w:lvl w:ilvl="1" w:tplc="E6E0C0BA" w:tentative="1">
      <w:start w:val="1"/>
      <w:numFmt w:val="decimal"/>
      <w:lvlText w:val="%2."/>
      <w:lvlJc w:val="left"/>
      <w:pPr>
        <w:tabs>
          <w:tab w:val="num" w:pos="1440"/>
        </w:tabs>
        <w:ind w:left="1440" w:hanging="360"/>
      </w:pPr>
    </w:lvl>
    <w:lvl w:ilvl="2" w:tplc="236A0B16" w:tentative="1">
      <w:start w:val="1"/>
      <w:numFmt w:val="decimal"/>
      <w:lvlText w:val="%3."/>
      <w:lvlJc w:val="left"/>
      <w:pPr>
        <w:tabs>
          <w:tab w:val="num" w:pos="2160"/>
        </w:tabs>
        <w:ind w:left="2160" w:hanging="360"/>
      </w:pPr>
    </w:lvl>
    <w:lvl w:ilvl="3" w:tplc="9F6EC5D8" w:tentative="1">
      <w:start w:val="1"/>
      <w:numFmt w:val="decimal"/>
      <w:lvlText w:val="%4."/>
      <w:lvlJc w:val="left"/>
      <w:pPr>
        <w:tabs>
          <w:tab w:val="num" w:pos="2880"/>
        </w:tabs>
        <w:ind w:left="2880" w:hanging="360"/>
      </w:pPr>
    </w:lvl>
    <w:lvl w:ilvl="4" w:tplc="72BAC95C" w:tentative="1">
      <w:start w:val="1"/>
      <w:numFmt w:val="decimal"/>
      <w:lvlText w:val="%5."/>
      <w:lvlJc w:val="left"/>
      <w:pPr>
        <w:tabs>
          <w:tab w:val="num" w:pos="3600"/>
        </w:tabs>
        <w:ind w:left="3600" w:hanging="360"/>
      </w:pPr>
    </w:lvl>
    <w:lvl w:ilvl="5" w:tplc="5330D212" w:tentative="1">
      <w:start w:val="1"/>
      <w:numFmt w:val="decimal"/>
      <w:lvlText w:val="%6."/>
      <w:lvlJc w:val="left"/>
      <w:pPr>
        <w:tabs>
          <w:tab w:val="num" w:pos="4320"/>
        </w:tabs>
        <w:ind w:left="4320" w:hanging="360"/>
      </w:pPr>
    </w:lvl>
    <w:lvl w:ilvl="6" w:tplc="BC7A3490" w:tentative="1">
      <w:start w:val="1"/>
      <w:numFmt w:val="decimal"/>
      <w:lvlText w:val="%7."/>
      <w:lvlJc w:val="left"/>
      <w:pPr>
        <w:tabs>
          <w:tab w:val="num" w:pos="5040"/>
        </w:tabs>
        <w:ind w:left="5040" w:hanging="360"/>
      </w:pPr>
    </w:lvl>
    <w:lvl w:ilvl="7" w:tplc="FA566A80" w:tentative="1">
      <w:start w:val="1"/>
      <w:numFmt w:val="decimal"/>
      <w:lvlText w:val="%8."/>
      <w:lvlJc w:val="left"/>
      <w:pPr>
        <w:tabs>
          <w:tab w:val="num" w:pos="5760"/>
        </w:tabs>
        <w:ind w:left="5760" w:hanging="360"/>
      </w:pPr>
    </w:lvl>
    <w:lvl w:ilvl="8" w:tplc="226E4CAC" w:tentative="1">
      <w:start w:val="1"/>
      <w:numFmt w:val="decimal"/>
      <w:lvlText w:val="%9."/>
      <w:lvlJc w:val="left"/>
      <w:pPr>
        <w:tabs>
          <w:tab w:val="num" w:pos="6480"/>
        </w:tabs>
        <w:ind w:left="6480" w:hanging="360"/>
      </w:pPr>
    </w:lvl>
  </w:abstractNum>
  <w:abstractNum w:abstractNumId="3" w15:restartNumberingAfterBreak="0">
    <w:nsid w:val="35FB12B9"/>
    <w:multiLevelType w:val="hybridMultilevel"/>
    <w:tmpl w:val="E29AC4D4"/>
    <w:lvl w:ilvl="0" w:tplc="78A6E462">
      <w:start w:val="1"/>
      <w:numFmt w:val="decimal"/>
      <w:lvlText w:val="%1."/>
      <w:lvlJc w:val="left"/>
      <w:pPr>
        <w:tabs>
          <w:tab w:val="num" w:pos="720"/>
        </w:tabs>
        <w:ind w:left="720" w:hanging="360"/>
      </w:pPr>
    </w:lvl>
    <w:lvl w:ilvl="1" w:tplc="46243D1C" w:tentative="1">
      <w:start w:val="1"/>
      <w:numFmt w:val="decimal"/>
      <w:lvlText w:val="%2."/>
      <w:lvlJc w:val="left"/>
      <w:pPr>
        <w:tabs>
          <w:tab w:val="num" w:pos="1440"/>
        </w:tabs>
        <w:ind w:left="1440" w:hanging="360"/>
      </w:pPr>
    </w:lvl>
    <w:lvl w:ilvl="2" w:tplc="ED905DD6" w:tentative="1">
      <w:start w:val="1"/>
      <w:numFmt w:val="decimal"/>
      <w:lvlText w:val="%3."/>
      <w:lvlJc w:val="left"/>
      <w:pPr>
        <w:tabs>
          <w:tab w:val="num" w:pos="2160"/>
        </w:tabs>
        <w:ind w:left="2160" w:hanging="360"/>
      </w:pPr>
    </w:lvl>
    <w:lvl w:ilvl="3" w:tplc="617C5136" w:tentative="1">
      <w:start w:val="1"/>
      <w:numFmt w:val="decimal"/>
      <w:lvlText w:val="%4."/>
      <w:lvlJc w:val="left"/>
      <w:pPr>
        <w:tabs>
          <w:tab w:val="num" w:pos="2880"/>
        </w:tabs>
        <w:ind w:left="2880" w:hanging="360"/>
      </w:pPr>
    </w:lvl>
    <w:lvl w:ilvl="4" w:tplc="1A465208" w:tentative="1">
      <w:start w:val="1"/>
      <w:numFmt w:val="decimal"/>
      <w:lvlText w:val="%5."/>
      <w:lvlJc w:val="left"/>
      <w:pPr>
        <w:tabs>
          <w:tab w:val="num" w:pos="3600"/>
        </w:tabs>
        <w:ind w:left="3600" w:hanging="360"/>
      </w:pPr>
    </w:lvl>
    <w:lvl w:ilvl="5" w:tplc="69B6C6A6" w:tentative="1">
      <w:start w:val="1"/>
      <w:numFmt w:val="decimal"/>
      <w:lvlText w:val="%6."/>
      <w:lvlJc w:val="left"/>
      <w:pPr>
        <w:tabs>
          <w:tab w:val="num" w:pos="4320"/>
        </w:tabs>
        <w:ind w:left="4320" w:hanging="360"/>
      </w:pPr>
    </w:lvl>
    <w:lvl w:ilvl="6" w:tplc="45BCC200" w:tentative="1">
      <w:start w:val="1"/>
      <w:numFmt w:val="decimal"/>
      <w:lvlText w:val="%7."/>
      <w:lvlJc w:val="left"/>
      <w:pPr>
        <w:tabs>
          <w:tab w:val="num" w:pos="5040"/>
        </w:tabs>
        <w:ind w:left="5040" w:hanging="360"/>
      </w:pPr>
    </w:lvl>
    <w:lvl w:ilvl="7" w:tplc="15804FDA" w:tentative="1">
      <w:start w:val="1"/>
      <w:numFmt w:val="decimal"/>
      <w:lvlText w:val="%8."/>
      <w:lvlJc w:val="left"/>
      <w:pPr>
        <w:tabs>
          <w:tab w:val="num" w:pos="5760"/>
        </w:tabs>
        <w:ind w:left="5760" w:hanging="360"/>
      </w:pPr>
    </w:lvl>
    <w:lvl w:ilvl="8" w:tplc="F422503C" w:tentative="1">
      <w:start w:val="1"/>
      <w:numFmt w:val="decimal"/>
      <w:lvlText w:val="%9."/>
      <w:lvlJc w:val="left"/>
      <w:pPr>
        <w:tabs>
          <w:tab w:val="num" w:pos="6480"/>
        </w:tabs>
        <w:ind w:left="6480" w:hanging="360"/>
      </w:pPr>
    </w:lvl>
  </w:abstractNum>
  <w:abstractNum w:abstractNumId="4" w15:restartNumberingAfterBreak="0">
    <w:nsid w:val="692160B3"/>
    <w:multiLevelType w:val="hybridMultilevel"/>
    <w:tmpl w:val="6B948652"/>
    <w:lvl w:ilvl="0" w:tplc="9D2ACCCC">
      <w:start w:val="1"/>
      <w:numFmt w:val="decimal"/>
      <w:lvlText w:val="%1."/>
      <w:lvlJc w:val="left"/>
      <w:pPr>
        <w:ind w:left="63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720"/>
        <w:lvlJc w:val="left"/>
        <w:pPr>
          <w:ind w:left="1170" w:hanging="720"/>
        </w:pPr>
        <w:rPr>
          <w:rFonts w:ascii="WP TypographicSymbols" w:hAnsi="WP TypographicSymbols" w:hint="default"/>
        </w:rPr>
      </w:lvl>
    </w:lvlOverride>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E69"/>
    <w:rsid w:val="000B663B"/>
    <w:rsid w:val="000F2308"/>
    <w:rsid w:val="00154B33"/>
    <w:rsid w:val="00190DD8"/>
    <w:rsid w:val="001B3ADF"/>
    <w:rsid w:val="001C27CB"/>
    <w:rsid w:val="00202FF2"/>
    <w:rsid w:val="0020350B"/>
    <w:rsid w:val="00313100"/>
    <w:rsid w:val="00342C81"/>
    <w:rsid w:val="003F012B"/>
    <w:rsid w:val="003F1D05"/>
    <w:rsid w:val="00401B0E"/>
    <w:rsid w:val="00413EFB"/>
    <w:rsid w:val="00435293"/>
    <w:rsid w:val="00440589"/>
    <w:rsid w:val="004409A4"/>
    <w:rsid w:val="0045432D"/>
    <w:rsid w:val="00471D7D"/>
    <w:rsid w:val="00472A4F"/>
    <w:rsid w:val="004C3037"/>
    <w:rsid w:val="00500C10"/>
    <w:rsid w:val="00510996"/>
    <w:rsid w:val="00515A37"/>
    <w:rsid w:val="00544353"/>
    <w:rsid w:val="005812E8"/>
    <w:rsid w:val="005B3626"/>
    <w:rsid w:val="00615255"/>
    <w:rsid w:val="00635890"/>
    <w:rsid w:val="0064199A"/>
    <w:rsid w:val="00680D00"/>
    <w:rsid w:val="006863E4"/>
    <w:rsid w:val="00695BBB"/>
    <w:rsid w:val="006D0CC1"/>
    <w:rsid w:val="00767A83"/>
    <w:rsid w:val="007A2CB3"/>
    <w:rsid w:val="007B693B"/>
    <w:rsid w:val="007C7EE2"/>
    <w:rsid w:val="00812AD4"/>
    <w:rsid w:val="008324B0"/>
    <w:rsid w:val="00833BC1"/>
    <w:rsid w:val="008356C7"/>
    <w:rsid w:val="008A12AA"/>
    <w:rsid w:val="008B04DC"/>
    <w:rsid w:val="008C7A0C"/>
    <w:rsid w:val="00976E81"/>
    <w:rsid w:val="00A05AFA"/>
    <w:rsid w:val="00A15F3A"/>
    <w:rsid w:val="00A279F2"/>
    <w:rsid w:val="00A64E66"/>
    <w:rsid w:val="00A715BF"/>
    <w:rsid w:val="00B0110A"/>
    <w:rsid w:val="00B3136D"/>
    <w:rsid w:val="00B76111"/>
    <w:rsid w:val="00B97517"/>
    <w:rsid w:val="00C32F38"/>
    <w:rsid w:val="00D7289D"/>
    <w:rsid w:val="00DA7A4C"/>
    <w:rsid w:val="00E06C80"/>
    <w:rsid w:val="00E74996"/>
    <w:rsid w:val="00EA6A86"/>
    <w:rsid w:val="00EB695A"/>
    <w:rsid w:val="00EC1E01"/>
    <w:rsid w:val="00EC1E69"/>
    <w:rsid w:val="00F07B11"/>
    <w:rsid w:val="00F80E29"/>
    <w:rsid w:val="00FC1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ddd"/>
    </o:shapedefaults>
    <o:shapelayout v:ext="edit">
      <o:idmap v:ext="edit" data="1"/>
    </o:shapelayout>
  </w:shapeDefaults>
  <w:doNotEmbedSmartTags/>
  <w:decimalSymbol w:val="."/>
  <w:listSeparator w:val=","/>
  <w14:docId w14:val="4C320831"/>
  <w15:docId w15:val="{118CD1C3-184F-4C6C-A691-FE0ABC609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35293"/>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435293"/>
  </w:style>
  <w:style w:type="paragraph" w:customStyle="1" w:styleId="Level1">
    <w:name w:val="Level 1"/>
    <w:basedOn w:val="Normal"/>
    <w:rsid w:val="00435293"/>
    <w:pPr>
      <w:ind w:left="720" w:hanging="720"/>
    </w:pPr>
  </w:style>
  <w:style w:type="paragraph" w:styleId="Header">
    <w:name w:val="header"/>
    <w:basedOn w:val="Normal"/>
    <w:link w:val="HeaderChar"/>
    <w:rsid w:val="00EB695A"/>
    <w:pPr>
      <w:tabs>
        <w:tab w:val="center" w:pos="4680"/>
        <w:tab w:val="right" w:pos="9360"/>
      </w:tabs>
    </w:pPr>
  </w:style>
  <w:style w:type="character" w:customStyle="1" w:styleId="HeaderChar">
    <w:name w:val="Header Char"/>
    <w:basedOn w:val="DefaultParagraphFont"/>
    <w:link w:val="Header"/>
    <w:rsid w:val="00EB695A"/>
    <w:rPr>
      <w:sz w:val="24"/>
      <w:szCs w:val="24"/>
    </w:rPr>
  </w:style>
  <w:style w:type="paragraph" w:styleId="Footer">
    <w:name w:val="footer"/>
    <w:basedOn w:val="Normal"/>
    <w:link w:val="FooterChar"/>
    <w:rsid w:val="00EB695A"/>
    <w:pPr>
      <w:tabs>
        <w:tab w:val="center" w:pos="4680"/>
        <w:tab w:val="right" w:pos="9360"/>
      </w:tabs>
    </w:pPr>
  </w:style>
  <w:style w:type="character" w:customStyle="1" w:styleId="FooterChar">
    <w:name w:val="Footer Char"/>
    <w:basedOn w:val="DefaultParagraphFont"/>
    <w:link w:val="Footer"/>
    <w:rsid w:val="00EB695A"/>
    <w:rPr>
      <w:sz w:val="24"/>
      <w:szCs w:val="24"/>
    </w:rPr>
  </w:style>
  <w:style w:type="paragraph" w:styleId="NoSpacing">
    <w:name w:val="No Spacing"/>
    <w:uiPriority w:val="1"/>
    <w:qFormat/>
    <w:rsid w:val="00E74996"/>
    <w:rPr>
      <w:rFonts w:ascii="Calibri" w:eastAsia="Calibri" w:hAnsi="Calibri"/>
      <w:sz w:val="22"/>
      <w:szCs w:val="22"/>
    </w:rPr>
  </w:style>
  <w:style w:type="paragraph" w:styleId="ListParagraph">
    <w:name w:val="List Paragraph"/>
    <w:basedOn w:val="Normal"/>
    <w:uiPriority w:val="34"/>
    <w:qFormat/>
    <w:rsid w:val="006419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opher.Etienne\Downloads\Template%20(Organizational%20Report%20-%20HO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SubType xmlns="1a113340-4fd5-44df-82e1-7cf9e425437e" xsi:nil="true"/>
    <DocType xmlns="1a113340-4fd5-44df-82e1-7cf9e425437e">Reports</DocType>
    <_dlc_DocId xmlns="c35d1183-ced4-4b29-8913-7b580d36dad7">7526JE23UVP5-995-17</_dlc_DocId>
    <_dlc_DocIdUrl xmlns="c35d1183-ced4-4b29-8913-7b580d36dad7">
      <Url>https://ana.sharepoint.com/sites/pulse/ana/departments/ls/MembershipAssembly/_layouts/DocIdRedir.aspx?ID=7526JE23UVP5-995-17</Url>
      <Description>7526JE23UVP5-995-17</Description>
    </_dlc_DocIdUrl>
    <Year xmlns="c35d1183-ced4-4b29-8913-7b580d36dad7">2015</Year>
    <_dlc_DocIdPersistId xmlns="c35d1183-ced4-4b29-8913-7b580d36dad7" xsi:nil="true"/>
    <SharedWithUsers xmlns="36c81397-b4e4-4d8b-851f-af9701a9d93d">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C7338B553A8684984278304DC2AB8D5" ma:contentTypeVersion="11" ma:contentTypeDescription="Create a new document." ma:contentTypeScope="" ma:versionID="eb9bc205fda515eb71600a99a0432201">
  <xsd:schema xmlns:xsd="http://www.w3.org/2001/XMLSchema" xmlns:xs="http://www.w3.org/2001/XMLSchema" xmlns:p="http://schemas.microsoft.com/office/2006/metadata/properties" xmlns:ns2="c35d1183-ced4-4b29-8913-7b580d36dad7" xmlns:ns3="1a113340-4fd5-44df-82e1-7cf9e425437e" xmlns:ns4="36c81397-b4e4-4d8b-851f-af9701a9d93d" targetNamespace="http://schemas.microsoft.com/office/2006/metadata/properties" ma:root="true" ma:fieldsID="a259e1584c2bdd4b50a9e293767c8982" ns2:_="" ns3:_="" ns4:_="">
    <xsd:import namespace="c35d1183-ced4-4b29-8913-7b580d36dad7"/>
    <xsd:import namespace="1a113340-4fd5-44df-82e1-7cf9e425437e"/>
    <xsd:import namespace="36c81397-b4e4-4d8b-851f-af9701a9d93d"/>
    <xsd:element name="properties">
      <xsd:complexType>
        <xsd:sequence>
          <xsd:element name="documentManagement">
            <xsd:complexType>
              <xsd:all>
                <xsd:element ref="ns2:_dlc_DocId" minOccurs="0"/>
                <xsd:element ref="ns2:_dlc_DocIdUrl" minOccurs="0"/>
                <xsd:element ref="ns2:_dlc_DocIdPersistId" minOccurs="0"/>
                <xsd:element ref="ns3:DocType" minOccurs="0"/>
                <xsd:element ref="ns3:SubType" minOccurs="0"/>
                <xsd:element ref="ns2:Year"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5d1183-ced4-4b29-8913-7b580d36dad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false">
      <xsd:simpleType>
        <xsd:restriction base="dms:Text"/>
      </xsd:simpleType>
    </xsd:element>
    <xsd:element name="_dlc_DocIdUrl" ma:index="9" nillable="true" ma:displayName="Document ID" ma:description="Permanent link to this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Year" ma:index="13" nillable="true" ma:displayName="Year" ma:default="2015" ma:format="Dropdown" ma:internalName="Year">
      <xsd:simpleType>
        <xsd:restriction base="dms:Choice">
          <xsd:enumeration value="2012"/>
          <xsd:enumeration value="2013"/>
          <xsd:enumeration value="2014"/>
          <xsd:enumeration value="2015"/>
          <xsd:enumeration value="2016"/>
          <xsd:enumeration value="Multi-Year"/>
        </xsd:restriction>
      </xsd:simpleType>
    </xsd:element>
  </xsd:schema>
  <xsd:schema xmlns:xsd="http://www.w3.org/2001/XMLSchema" xmlns:xs="http://www.w3.org/2001/XMLSchema" xmlns:dms="http://schemas.microsoft.com/office/2006/documentManagement/types" xmlns:pc="http://schemas.microsoft.com/office/infopath/2007/PartnerControls" targetNamespace="1a113340-4fd5-44df-82e1-7cf9e425437e" elementFormDefault="qualified">
    <xsd:import namespace="http://schemas.microsoft.com/office/2006/documentManagement/types"/>
    <xsd:import namespace="http://schemas.microsoft.com/office/infopath/2007/PartnerControls"/>
    <xsd:element name="DocType" ma:index="11" nillable="true" ma:displayName="DocType" ma:default="Reports" ma:format="Dropdown" ma:internalName="DocType">
      <xsd:simpleType>
        <xsd:restriction base="dms:Choice">
          <xsd:enumeration value="Agendas"/>
          <xsd:enumeration value="Contract"/>
          <xsd:enumeration value="Correspondence"/>
          <xsd:enumeration value="Floor plans"/>
          <xsd:enumeration value="Forms"/>
          <xsd:enumeration value="Lists"/>
          <xsd:enumeration value="Meeting Materials"/>
          <xsd:enumeration value="Notes"/>
          <xsd:enumeration value="Orientation Materials"/>
          <xsd:enumeration value="Policy"/>
          <xsd:enumeration value="Reports"/>
          <xsd:enumeration value="Schedules"/>
          <xsd:enumeration value="Scripts"/>
          <xsd:enumeration value="Slides/Tote"/>
        </xsd:restriction>
      </xsd:simpleType>
    </xsd:element>
    <xsd:element name="SubType" ma:index="12" nillable="true" ma:displayName="SubType" ma:internalName="SubTyp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c81397-b4e4-4d8b-851f-af9701a9d93d" elementFormDefault="qualified">
    <xsd:import namespace="http://schemas.microsoft.com/office/2006/documentManagement/types"/>
    <xsd:import namespace="http://schemas.microsoft.com/office/infopath/2007/PartnerControls"/>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F095CE-128F-48E5-A61B-B3768FACD3CE}">
  <ds:schemaRefs>
    <ds:schemaRef ds:uri="http://schemas.microsoft.com/office/2006/metadata/properties"/>
    <ds:schemaRef ds:uri="1a113340-4fd5-44df-82e1-7cf9e425437e"/>
    <ds:schemaRef ds:uri="c35d1183-ced4-4b29-8913-7b580d36dad7"/>
    <ds:schemaRef ds:uri="36c81397-b4e4-4d8b-851f-af9701a9d93d"/>
  </ds:schemaRefs>
</ds:datastoreItem>
</file>

<file path=customXml/itemProps2.xml><?xml version="1.0" encoding="utf-8"?>
<ds:datastoreItem xmlns:ds="http://schemas.openxmlformats.org/officeDocument/2006/customXml" ds:itemID="{92D2AA36-C3BA-421D-BBFC-B43AEAF642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5d1183-ced4-4b29-8913-7b580d36dad7"/>
    <ds:schemaRef ds:uri="1a113340-4fd5-44df-82e1-7cf9e425437e"/>
    <ds:schemaRef ds:uri="36c81397-b4e4-4d8b-851f-af9701a9d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A16BD1-CBC4-443A-9CA1-57EF34A28A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Template (Organizational Report - HOD)</Template>
  <TotalTime>1</TotalTime>
  <Pages>2</Pages>
  <Words>613</Words>
  <Characters>3498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Report of the [Name of Organization] ([Acronym of Organization])</vt:lpstr>
    </vt:vector>
  </TitlesOfParts>
  <Company>American Nurses Association</Company>
  <LinksUpToDate>false</LinksUpToDate>
  <CharactersWithSpaces>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[Name of Organization] ([Acronym of Organization])</dc:title>
  <dc:creator>Christopher Etienne</dc:creator>
  <cp:lastModifiedBy>Sarah Bird</cp:lastModifiedBy>
  <cp:revision>2</cp:revision>
  <cp:lastPrinted>2004-06-07T16:27:00Z</cp:lastPrinted>
  <dcterms:created xsi:type="dcterms:W3CDTF">2019-08-02T02:49:00Z</dcterms:created>
  <dcterms:modified xsi:type="dcterms:W3CDTF">2019-08-02T02:49:00Z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0x010100CC7338B553A8684984278304DC2AB8D5</vt:lpwstr>
  </property>
  <property fmtid="{D5CDD505-2E9C-101B-9397-08002B2CF9AE}" pid="3" name="_dlc_DocIdItemGuid">
    <vt:lpwstr>abf23fb5-7662-44b6-8534-eaf2fcb40825</vt:lpwstr>
  </property>
  <property fmtid="{D5CDD505-2E9C-101B-9397-08002B2CF9AE}" pid="4" name="Year0">
    <vt:lpwstr>2013</vt:lpwstr>
  </property>
  <property fmtid="{D5CDD505-2E9C-101B-9397-08002B2CF9AE}" pid="5" name="Order">
    <vt:r8>1700</vt:r8>
  </property>
</Properties>
</file>